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2A" w:rsidRPr="00D83B2A" w:rsidRDefault="00D83B2A" w:rsidP="00D83B2A">
      <w:pPr>
        <w:spacing w:after="120" w:line="240" w:lineRule="auto"/>
        <w:jc w:val="center"/>
        <w:rPr>
          <w:rFonts w:ascii="Times New Roman" w:eastAsia="Times New Roman" w:hAnsi="Times New Roman" w:cs="Times New Roman"/>
          <w:b/>
          <w:sz w:val="24"/>
          <w:szCs w:val="24"/>
          <w:lang w:eastAsia="x-none"/>
        </w:rPr>
      </w:pPr>
      <w:r w:rsidRPr="00D83B2A">
        <w:rPr>
          <w:rFonts w:ascii="Times New Roman" w:eastAsia="Times New Roman" w:hAnsi="Times New Roman" w:cs="Times New Roman"/>
          <w:b/>
          <w:sz w:val="24"/>
          <w:szCs w:val="24"/>
          <w:lang w:eastAsia="x-none"/>
        </w:rPr>
        <w:t>APPEL À MANIFESTATION D'INTERET</w:t>
      </w:r>
    </w:p>
    <w:p w:rsidR="00D83B2A" w:rsidRPr="00D83B2A" w:rsidRDefault="00D83B2A" w:rsidP="00D83B2A">
      <w:pPr>
        <w:spacing w:before="120" w:after="0" w:line="240" w:lineRule="auto"/>
        <w:jc w:val="center"/>
        <w:rPr>
          <w:rFonts w:ascii="Times New Roman" w:eastAsia="Times New Roman" w:hAnsi="Times New Roman" w:cs="Times New Roman"/>
          <w:sz w:val="24"/>
          <w:szCs w:val="24"/>
        </w:rPr>
      </w:pPr>
      <w:r w:rsidRPr="00D83B2A">
        <w:rPr>
          <w:rFonts w:ascii="Times New Roman" w:eastAsia="Times New Roman" w:hAnsi="Times New Roman" w:cs="Times New Roman"/>
          <w:b/>
          <w:sz w:val="24"/>
          <w:szCs w:val="24"/>
        </w:rPr>
        <w:t>(Sociétés de conseil)</w:t>
      </w:r>
    </w:p>
    <w:p w:rsidR="00D83B2A" w:rsidRPr="00D83B2A" w:rsidRDefault="00D83B2A" w:rsidP="00D83B2A">
      <w:pPr>
        <w:suppressAutoHyphens/>
        <w:spacing w:after="0" w:line="240" w:lineRule="auto"/>
        <w:rPr>
          <w:rFonts w:ascii="Times New Roman" w:eastAsia="Times New Roman" w:hAnsi="Times New Roman" w:cs="Times New Roman"/>
          <w:b/>
          <w:spacing w:val="-2"/>
          <w:sz w:val="24"/>
          <w:szCs w:val="24"/>
        </w:rPr>
      </w:pPr>
    </w:p>
    <w:p w:rsidR="00D83B2A" w:rsidRPr="00D83B2A" w:rsidRDefault="00D83B2A" w:rsidP="00D83B2A">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0" w:line="240" w:lineRule="auto"/>
        <w:ind w:right="-58"/>
        <w:jc w:val="center"/>
        <w:rPr>
          <w:rFonts w:ascii="Times New Roman" w:eastAsia="Times New Roman" w:hAnsi="Times New Roman" w:cs="Times New Roman"/>
          <w:b/>
          <w:i/>
          <w:sz w:val="24"/>
          <w:szCs w:val="24"/>
          <w:lang w:eastAsia="x-none"/>
        </w:rPr>
      </w:pPr>
    </w:p>
    <w:p w:rsidR="00D83B2A" w:rsidRPr="00D83B2A" w:rsidRDefault="00D83B2A" w:rsidP="00D83B2A">
      <w:pPr>
        <w:rPr>
          <w:rFonts w:ascii="Times New Roman" w:hAnsi="Times New Roman" w:cs="Times New Roman"/>
          <w:sz w:val="24"/>
          <w:szCs w:val="24"/>
        </w:rPr>
      </w:pPr>
      <w:r w:rsidRPr="00D83B2A">
        <w:rPr>
          <w:rFonts w:ascii="Times New Roman" w:eastAsia="Times New Roman" w:hAnsi="Times New Roman" w:cs="Times New Roman"/>
          <w:b/>
          <w:sz w:val="24"/>
          <w:szCs w:val="24"/>
        </w:rPr>
        <w:t xml:space="preserve">Intitulé de la mission : </w:t>
      </w:r>
      <w:r w:rsidRPr="00D83B2A">
        <w:rPr>
          <w:rFonts w:ascii="Times New Roman" w:hAnsi="Times New Roman" w:cs="Times New Roman"/>
          <w:i/>
          <w:sz w:val="24"/>
          <w:szCs w:val="24"/>
        </w:rPr>
        <w:t>Le recrutement d'un bureau qui sera chargé du Suivi, de la coordination et de la supervision des travaux de construction</w:t>
      </w:r>
      <w:r w:rsidRPr="00D83B2A">
        <w:rPr>
          <w:rFonts w:ascii="Times New Roman" w:eastAsia="Times New Roman" w:hAnsi="Times New Roman" w:cs="Times New Roman"/>
          <w:b/>
          <w:bCs/>
          <w:i/>
          <w:noProof/>
          <w:color w:val="0000FF"/>
          <w:u w:val="single"/>
        </w:rPr>
        <w:t xml:space="preserve"> </w:t>
      </w:r>
      <w:r w:rsidRPr="00D83B2A">
        <w:rPr>
          <w:rFonts w:ascii="Times New Roman" w:hAnsi="Times New Roman" w:cs="Times New Roman"/>
          <w:i/>
          <w:sz w:val="24"/>
          <w:szCs w:val="24"/>
        </w:rPr>
        <w:t xml:space="preserve">de bâtiments liés aux Activités Génératrices de Revenus (AGR) dans les trois régions </w:t>
      </w:r>
      <w:r w:rsidRPr="00D83B2A">
        <w:rPr>
          <w:rFonts w:ascii="Times New Roman" w:hAnsi="Times New Roman" w:cs="Times New Roman"/>
          <w:i/>
          <w:sz w:val="24"/>
          <w:szCs w:val="24"/>
        </w:rPr>
        <w:t>(Obock</w:t>
      </w:r>
      <w:r w:rsidRPr="00D83B2A">
        <w:rPr>
          <w:rFonts w:ascii="Times New Roman" w:hAnsi="Times New Roman" w:cs="Times New Roman"/>
          <w:i/>
          <w:sz w:val="24"/>
          <w:szCs w:val="24"/>
        </w:rPr>
        <w:t xml:space="preserve">, Tadjourah et </w:t>
      </w:r>
      <w:r>
        <w:rPr>
          <w:rFonts w:ascii="Times New Roman" w:hAnsi="Times New Roman" w:cs="Times New Roman"/>
          <w:i/>
          <w:sz w:val="24"/>
          <w:szCs w:val="24"/>
        </w:rPr>
        <w:t xml:space="preserve">Dikhil) </w:t>
      </w:r>
      <w:r w:rsidRPr="00D83B2A">
        <w:rPr>
          <w:rFonts w:ascii="Times New Roman" w:hAnsi="Times New Roman" w:cs="Times New Roman"/>
          <w:i/>
          <w:sz w:val="24"/>
          <w:szCs w:val="24"/>
        </w:rPr>
        <w:t>en 10 lots</w:t>
      </w:r>
      <w:r w:rsidRPr="00D83B2A">
        <w:rPr>
          <w:rFonts w:ascii="Times New Roman" w:hAnsi="Times New Roman" w:cs="Times New Roman"/>
          <w:sz w:val="24"/>
          <w:szCs w:val="24"/>
        </w:rPr>
        <w:t xml:space="preserve"> :</w:t>
      </w:r>
    </w:p>
    <w:p w:rsidR="00D83B2A" w:rsidRPr="00D83B2A" w:rsidRDefault="00D83B2A" w:rsidP="00D83B2A">
      <w:pPr>
        <w:suppressAutoHyphens/>
        <w:spacing w:after="0" w:line="240" w:lineRule="auto"/>
        <w:rPr>
          <w:rFonts w:ascii="Times New Roman" w:eastAsia="Times New Roman" w:hAnsi="Times New Roman" w:cs="Times New Roman"/>
          <w:b/>
          <w:spacing w:val="-2"/>
          <w:sz w:val="24"/>
          <w:szCs w:val="24"/>
        </w:rPr>
      </w:pPr>
      <w:r w:rsidRPr="00D83B2A">
        <w:rPr>
          <w:rFonts w:ascii="Times New Roman" w:eastAsia="Times New Roman" w:hAnsi="Times New Roman" w:cs="Times New Roman"/>
          <w:b/>
          <w:spacing w:val="-2"/>
          <w:sz w:val="24"/>
          <w:szCs w:val="24"/>
        </w:rPr>
        <w:t>Publication : le 03/07/2025</w:t>
      </w:r>
    </w:p>
    <w:p w:rsidR="00D83B2A" w:rsidRPr="00D83B2A" w:rsidRDefault="00D83B2A" w:rsidP="00D83B2A">
      <w:pPr>
        <w:suppressAutoHyphens/>
        <w:spacing w:after="0" w:line="240" w:lineRule="auto"/>
        <w:rPr>
          <w:rFonts w:ascii="Times New Roman" w:eastAsia="Times New Roman" w:hAnsi="Times New Roman" w:cs="Times New Roman"/>
          <w:bCs/>
          <w:i/>
          <w:iCs/>
          <w:color w:val="FF0000"/>
          <w:spacing w:val="-2"/>
          <w:sz w:val="24"/>
          <w:szCs w:val="24"/>
        </w:rPr>
      </w:pPr>
      <w:r w:rsidRPr="00D83B2A">
        <w:rPr>
          <w:rFonts w:ascii="Times New Roman" w:eastAsia="Times New Roman" w:hAnsi="Times New Roman" w:cs="Times New Roman"/>
          <w:bCs/>
          <w:i/>
          <w:iCs/>
          <w:color w:val="FF0000"/>
          <w:sz w:val="24"/>
          <w:szCs w:val="24"/>
        </w:rPr>
        <w:t>La République de Djibouti</w:t>
      </w:r>
    </w:p>
    <w:p w:rsidR="00D83B2A" w:rsidRPr="00D83B2A" w:rsidRDefault="00D83B2A" w:rsidP="00D83B2A">
      <w:pPr>
        <w:suppressAutoHyphens/>
        <w:spacing w:after="0" w:line="240" w:lineRule="auto"/>
        <w:rPr>
          <w:rFonts w:ascii="Times New Roman" w:eastAsia="Times New Roman" w:hAnsi="Times New Roman" w:cs="Times New Roman"/>
          <w:b/>
          <w:i/>
          <w:iCs/>
          <w:color w:val="FF0000"/>
          <w:spacing w:val="-2"/>
          <w:sz w:val="24"/>
          <w:szCs w:val="24"/>
        </w:rPr>
      </w:pPr>
      <w:r w:rsidRPr="00D83B2A">
        <w:rPr>
          <w:rFonts w:ascii="Times New Roman" w:eastAsia="Times New Roman" w:hAnsi="Times New Roman" w:cs="Times New Roman"/>
          <w:bCs/>
          <w:i/>
          <w:iCs/>
          <w:color w:val="FF0000"/>
          <w:sz w:val="24"/>
          <w:szCs w:val="24"/>
        </w:rPr>
        <w:t>Projet de Gestion Intégrée des Ressources en eau (PGIRE)/ADDS</w:t>
      </w:r>
    </w:p>
    <w:p w:rsidR="00D83B2A" w:rsidRPr="00D83B2A" w:rsidRDefault="00D83B2A" w:rsidP="00D83B2A">
      <w:pPr>
        <w:suppressAutoHyphens/>
        <w:spacing w:after="0" w:line="240" w:lineRule="auto"/>
        <w:rPr>
          <w:rFonts w:ascii="Times New Roman" w:eastAsia="Times New Roman" w:hAnsi="Times New Roman" w:cs="Times New Roman"/>
          <w:b/>
          <w:sz w:val="24"/>
          <w:szCs w:val="24"/>
        </w:rPr>
      </w:pPr>
    </w:p>
    <w:p w:rsidR="00D83B2A" w:rsidRPr="00D83B2A" w:rsidRDefault="00D83B2A" w:rsidP="00D83B2A">
      <w:pPr>
        <w:suppressAutoHyphens/>
        <w:spacing w:after="0" w:line="240" w:lineRule="auto"/>
        <w:rPr>
          <w:rFonts w:ascii="Times New Roman" w:eastAsia="Times New Roman" w:hAnsi="Times New Roman" w:cs="Times New Roman"/>
          <w:b/>
          <w:i/>
          <w:iCs/>
          <w:color w:val="FF0000"/>
          <w:sz w:val="24"/>
          <w:szCs w:val="24"/>
        </w:rPr>
      </w:pPr>
      <w:r w:rsidRPr="00D83B2A">
        <w:rPr>
          <w:rFonts w:ascii="Times New Roman" w:eastAsia="Times New Roman" w:hAnsi="Times New Roman" w:cs="Times New Roman"/>
          <w:b/>
          <w:bCs/>
          <w:sz w:val="24"/>
          <w:szCs w:val="24"/>
        </w:rPr>
        <w:t>Numéro de référence</w:t>
      </w:r>
      <w:r w:rsidRPr="00D83B2A">
        <w:rPr>
          <w:rFonts w:ascii="Times New Roman" w:eastAsia="Times New Roman" w:hAnsi="Times New Roman" w:cs="Times New Roman"/>
          <w:sz w:val="24"/>
          <w:szCs w:val="24"/>
        </w:rPr>
        <w:t xml:space="preserve"> (tel qu'il figure dans le plan de passation des marchés) : </w:t>
      </w:r>
      <w:r w:rsidRPr="00D83B2A">
        <w:rPr>
          <w:rFonts w:ascii="Segoe UI" w:hAnsi="Segoe UI" w:cs="Segoe UI"/>
          <w:b/>
          <w:color w:val="000000"/>
          <w:sz w:val="21"/>
          <w:szCs w:val="21"/>
          <w:shd w:val="clear" w:color="auto" w:fill="FFFFFF"/>
        </w:rPr>
        <w:t>2.3.2.5</w:t>
      </w:r>
    </w:p>
    <w:p w:rsidR="00D83B2A" w:rsidRPr="00D83B2A" w:rsidRDefault="00D83B2A" w:rsidP="00D83B2A">
      <w:pPr>
        <w:suppressAutoHyphens/>
        <w:spacing w:after="0" w:line="240" w:lineRule="auto"/>
        <w:rPr>
          <w:rFonts w:ascii="Times New Roman" w:eastAsia="Times New Roman" w:hAnsi="Times New Roman" w:cs="Times New Roman"/>
          <w:spacing w:val="-2"/>
          <w:sz w:val="24"/>
          <w:szCs w:val="24"/>
        </w:rPr>
      </w:pPr>
    </w:p>
    <w:p w:rsidR="00D83B2A" w:rsidRPr="00D83B2A" w:rsidRDefault="00D83B2A" w:rsidP="00D83B2A">
      <w:pPr>
        <w:shd w:val="clear" w:color="auto" w:fill="FFFFFF"/>
        <w:spacing w:line="276" w:lineRule="auto"/>
        <w:rPr>
          <w:rFonts w:ascii="Times New Roman" w:eastAsia="Times New Roman" w:hAnsi="Times New Roman" w:cs="Times New Roman"/>
          <w:color w:val="00B0F0"/>
          <w:sz w:val="24"/>
          <w:szCs w:val="24"/>
          <w:lang w:eastAsia="fr-FR"/>
        </w:rPr>
      </w:pPr>
      <w:r w:rsidRPr="00D83B2A">
        <w:rPr>
          <w:rFonts w:ascii="Times New Roman" w:eastAsia="Times New Roman" w:hAnsi="Times New Roman" w:cs="Times New Roman"/>
          <w:sz w:val="24"/>
          <w:szCs w:val="24"/>
        </w:rPr>
        <w:t xml:space="preserve">La </w:t>
      </w:r>
      <w:r w:rsidRPr="00D83B2A">
        <w:rPr>
          <w:rFonts w:ascii="Times New Roman" w:eastAsia="Times New Roman" w:hAnsi="Times New Roman" w:cs="Times New Roman"/>
          <w:b/>
          <w:i/>
          <w:sz w:val="24"/>
          <w:szCs w:val="24"/>
        </w:rPr>
        <w:t>République de Djibouti</w:t>
      </w:r>
      <w:r w:rsidRPr="00D83B2A">
        <w:rPr>
          <w:rFonts w:ascii="Times New Roman" w:eastAsia="Times New Roman" w:hAnsi="Times New Roman" w:cs="Times New Roman"/>
          <w:b/>
          <w:sz w:val="24"/>
          <w:szCs w:val="24"/>
        </w:rPr>
        <w:t xml:space="preserve"> a </w:t>
      </w:r>
      <w:r w:rsidRPr="00D83B2A">
        <w:rPr>
          <w:rFonts w:ascii="Times New Roman" w:eastAsia="Times New Roman" w:hAnsi="Times New Roman" w:cs="Times New Roman"/>
          <w:b/>
          <w:i/>
          <w:sz w:val="24"/>
          <w:szCs w:val="24"/>
        </w:rPr>
        <w:t>obtenu du</w:t>
      </w:r>
      <w:r w:rsidRPr="00D83B2A">
        <w:rPr>
          <w:rFonts w:ascii="Times New Roman" w:eastAsia="Times New Roman" w:hAnsi="Times New Roman" w:cs="Times New Roman"/>
          <w:sz w:val="24"/>
          <w:szCs w:val="24"/>
        </w:rPr>
        <w:t xml:space="preserve"> Fonds international de développement agricole (FIDA) un financement destiné à couvrir le coût de Projet de Gestion Intégré des Ressources en eau (PGIRE) placé sous la tutelle du Ministère de l'agriculture, de l'eau, de la pêche, de l'élevage et des ressources halieutiques (MAEPE-RH). L’Unité de Gestion du PGIRE (UGP) envisage d'en faire partiellement usage pour s'adjoindre des services de conseil dispensés </w:t>
      </w:r>
      <w:r w:rsidRPr="00D83B2A">
        <w:rPr>
          <w:rFonts w:ascii="Times New Roman" w:eastAsia="Times New Roman" w:hAnsi="Times New Roman" w:cs="Times New Roman"/>
          <w:b/>
          <w:bCs/>
          <w:i/>
          <w:iCs/>
          <w:sz w:val="24"/>
          <w:szCs w:val="24"/>
        </w:rPr>
        <w:t xml:space="preserve">par </w:t>
      </w:r>
      <w:r w:rsidRPr="00D83B2A">
        <w:rPr>
          <w:rFonts w:ascii="Times New Roman" w:hAnsi="Times New Roman" w:cs="Times New Roman"/>
          <w:b/>
          <w:i/>
          <w:sz w:val="24"/>
          <w:szCs w:val="24"/>
        </w:rPr>
        <w:t>le recrutement d'un bureau qui sera chargé du Suivi, de la coordination et de la supervision des travaux de construction</w:t>
      </w:r>
      <w:r w:rsidRPr="00D83B2A">
        <w:rPr>
          <w:rFonts w:ascii="Times New Roman" w:eastAsia="Times New Roman" w:hAnsi="Times New Roman" w:cs="Times New Roman"/>
          <w:b/>
          <w:bCs/>
          <w:i/>
          <w:noProof/>
          <w:color w:val="0000FF"/>
          <w:u w:val="single"/>
        </w:rPr>
        <w:t xml:space="preserve"> </w:t>
      </w:r>
      <w:r w:rsidRPr="00D83B2A">
        <w:rPr>
          <w:rFonts w:ascii="Times New Roman" w:hAnsi="Times New Roman" w:cs="Times New Roman"/>
          <w:b/>
          <w:i/>
          <w:sz w:val="24"/>
          <w:szCs w:val="24"/>
        </w:rPr>
        <w:t xml:space="preserve">de bâtiments liés aux Activités Génératrices de Revenus (AGR) dans les trois régions (Obock, Tadjourah et </w:t>
      </w:r>
      <w:r>
        <w:rPr>
          <w:rFonts w:ascii="Times New Roman" w:hAnsi="Times New Roman" w:cs="Times New Roman"/>
          <w:b/>
          <w:i/>
          <w:sz w:val="24"/>
          <w:szCs w:val="24"/>
        </w:rPr>
        <w:t xml:space="preserve">Dikhil) </w:t>
      </w:r>
      <w:r w:rsidRPr="00D83B2A">
        <w:rPr>
          <w:rFonts w:ascii="Times New Roman" w:hAnsi="Times New Roman" w:cs="Times New Roman"/>
          <w:b/>
          <w:i/>
          <w:sz w:val="24"/>
          <w:szCs w:val="24"/>
        </w:rPr>
        <w:t>en</w:t>
      </w:r>
      <w:r w:rsidRPr="00D83B2A">
        <w:rPr>
          <w:rFonts w:ascii="Times New Roman" w:hAnsi="Times New Roman" w:cs="Times New Roman"/>
          <w:b/>
          <w:i/>
          <w:sz w:val="24"/>
          <w:szCs w:val="24"/>
        </w:rPr>
        <w:t xml:space="preserve"> 10 lots</w:t>
      </w:r>
      <w:r w:rsidRPr="00D83B2A">
        <w:rPr>
          <w:rFonts w:ascii="Times New Roman" w:hAnsi="Times New Roman" w:cs="Times New Roman"/>
          <w:b/>
          <w:sz w:val="24"/>
          <w:szCs w:val="24"/>
        </w:rPr>
        <w:t xml:space="preserve"> :</w:t>
      </w:r>
    </w:p>
    <w:p w:rsidR="00D83B2A" w:rsidRPr="00D83B2A" w:rsidRDefault="00D83B2A" w:rsidP="00D83B2A">
      <w:pPr>
        <w:suppressAutoHyphens/>
        <w:spacing w:after="0" w:line="240" w:lineRule="auto"/>
        <w:jc w:val="both"/>
        <w:rPr>
          <w:rFonts w:ascii="Times New Roman" w:eastAsia="Times New Roman" w:hAnsi="Times New Roman" w:cs="Times New Roman"/>
          <w:spacing w:val="-2"/>
          <w:sz w:val="24"/>
          <w:szCs w:val="24"/>
        </w:rPr>
      </w:pPr>
      <w:r w:rsidRPr="00D83B2A">
        <w:rPr>
          <w:rFonts w:ascii="Times New Roman" w:eastAsia="Times New Roman" w:hAnsi="Times New Roman" w:cs="Times New Roman"/>
          <w:sz w:val="24"/>
          <w:szCs w:val="24"/>
        </w:rPr>
        <w:t xml:space="preserve">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Pr="00D83B2A">
        <w:rPr>
          <w:rFonts w:ascii="Times New Roman" w:eastAsia="Times New Roman" w:hAnsi="Times New Roman" w:cs="Times New Roman"/>
          <w:i/>
          <w:sz w:val="24"/>
          <w:szCs w:val="24"/>
        </w:rPr>
        <w:t>PGIRE</w:t>
      </w:r>
      <w:r w:rsidRPr="00D83B2A">
        <w:rPr>
          <w:rFonts w:ascii="Times New Roman" w:eastAsia="Times New Roman" w:hAnsi="Times New Roman" w:cs="Times New Roman"/>
          <w:sz w:val="24"/>
          <w:szCs w:val="24"/>
        </w:rPr>
        <w:t>.</w:t>
      </w:r>
    </w:p>
    <w:p w:rsidR="00D83B2A" w:rsidRPr="00D83B2A" w:rsidRDefault="00D83B2A" w:rsidP="00D83B2A">
      <w:pPr>
        <w:suppressAutoHyphens/>
        <w:spacing w:after="0" w:line="240" w:lineRule="auto"/>
        <w:jc w:val="both"/>
        <w:rPr>
          <w:rFonts w:ascii="Times New Roman" w:eastAsia="Times New Roman" w:hAnsi="Times New Roman" w:cs="Times New Roman"/>
          <w:spacing w:val="-2"/>
          <w:sz w:val="24"/>
          <w:szCs w:val="24"/>
        </w:rPr>
      </w:pPr>
    </w:p>
    <w:p w:rsidR="00D83B2A" w:rsidRPr="00D83B2A" w:rsidRDefault="00D83B2A" w:rsidP="00D83B2A">
      <w:pPr>
        <w:shd w:val="clear" w:color="auto" w:fill="FFFFFF"/>
        <w:spacing w:line="276" w:lineRule="auto"/>
        <w:rPr>
          <w:rFonts w:ascii="Times New Roman" w:hAnsi="Times New Roman" w:cs="Times New Roman"/>
          <w:b/>
          <w:sz w:val="24"/>
          <w:szCs w:val="24"/>
        </w:rPr>
      </w:pPr>
      <w:r w:rsidRPr="00D83B2A">
        <w:rPr>
          <w:rFonts w:ascii="Times New Roman" w:eastAsia="Times New Roman" w:hAnsi="Times New Roman" w:cs="Times New Roman"/>
          <w:sz w:val="24"/>
          <w:szCs w:val="24"/>
        </w:rPr>
        <w:t xml:space="preserve">Les services de conseil ("les services") comprennent </w:t>
      </w:r>
      <w:r w:rsidRPr="00D83B2A">
        <w:rPr>
          <w:rFonts w:ascii="Times New Roman" w:eastAsia="Times New Roman" w:hAnsi="Times New Roman" w:cs="Times New Roman"/>
          <w:b/>
          <w:sz w:val="24"/>
          <w:szCs w:val="24"/>
        </w:rPr>
        <w:t xml:space="preserve">le contrôle et la surveillance des travaux AGR dans les 3 régions </w:t>
      </w:r>
      <w:r w:rsidRPr="00D83B2A">
        <w:rPr>
          <w:rFonts w:ascii="Times New Roman" w:hAnsi="Times New Roman" w:cs="Times New Roman"/>
          <w:b/>
          <w:i/>
          <w:sz w:val="24"/>
          <w:szCs w:val="24"/>
        </w:rPr>
        <w:t>(Obock, Tadjourah et Dikhil) en 10 lots</w:t>
      </w:r>
      <w:r w:rsidRPr="00D83B2A">
        <w:rPr>
          <w:rFonts w:ascii="Times New Roman" w:hAnsi="Times New Roman" w:cs="Times New Roman"/>
          <w:b/>
          <w:sz w:val="24"/>
          <w:szCs w:val="24"/>
        </w:rPr>
        <w:t xml:space="preserve"> :</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Lot n°1 : Construction de bâtiments (boulangerie, moulin et artisanat) à </w:t>
      </w:r>
      <w:r w:rsidRPr="00D83B2A">
        <w:rPr>
          <w:rFonts w:ascii="Times New Roman" w:eastAsia="Times New Roman" w:hAnsi="Times New Roman" w:cs="Times New Roman"/>
          <w:sz w:val="24"/>
          <w:szCs w:val="24"/>
        </w:rPr>
        <w:t>Dora et</w:t>
      </w:r>
      <w:r w:rsidRPr="00D83B2A">
        <w:rPr>
          <w:rFonts w:ascii="Times New Roman" w:eastAsia="Times New Roman" w:hAnsi="Times New Roman" w:cs="Times New Roman"/>
          <w:sz w:val="24"/>
          <w:szCs w:val="24"/>
        </w:rPr>
        <w:t xml:space="preserve"> un bâtiment artisanal OTOY, dans la région de Tadjourah.</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n°2 : Construction de bâtiments dans les localités de Hagandé (saliculture), Balho (artisanat) et Malaho (artisanat), dans la région de Tadjourah.</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n°3 : Construction d’un bâtiment à Assourate (artisanat), dans la région de Tadjourah.</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n°4 : Construction d’un bâtiment à Gal-Ela (apiculture) et réhabilitation d’un bâtiment existant à Garbanaba (apiculture), dans la région de Tadjourah.</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n°5 : Construction d’un poulailler et réhabilitation du local d’artisanat à Galamo, dans la région de Dikhil.</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n°6 : Construction de bâtiments (boulangerie et artisanat) à As-Eyla, dans la région de Dikhil.</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n°7 : Construction de bâtiments à Bondara (artisanat, grossiste alimentaire) et Sankal (artisanat, grossiste alimentaire), dans la région de Dikhil.</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n°8 : Construction de bâtiments (apiculture et laiterie) à Medeho, dans la région d’Obock.</w:t>
      </w: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n°9 : Réhabilitation du local de la pêcherie à Dallay-Af, dans la région d’Obock.</w:t>
      </w:r>
    </w:p>
    <w:p w:rsidR="00D83B2A" w:rsidRPr="00D83B2A" w:rsidRDefault="00D83B2A" w:rsidP="00D83B2A">
      <w:pPr>
        <w:shd w:val="clear" w:color="auto" w:fill="FFFFFF"/>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Lot n°10 : Construction d’un poulailler à Orobor, dans la région d’Obock</w:t>
      </w:r>
    </w:p>
    <w:p w:rsidR="00D83B2A" w:rsidRPr="00D83B2A" w:rsidRDefault="00D83B2A" w:rsidP="00D83B2A">
      <w:pPr>
        <w:suppressAutoHyphens/>
        <w:spacing w:before="240" w:after="240" w:line="276" w:lineRule="auto"/>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lastRenderedPageBreak/>
        <w:t xml:space="preserve">L’UGP-PGIRE ("le client") invite à présent les sociétés de conseil admissibles (les "sociétés de conseil") à manifester leur intérêt pour la fourniture des services en question. Les sociétés de conseil intéressées sont tenues de donner des informations attestant qu'elles possèdent les qualifications requises et l'expérience nécessaire en la matière pour dispenser ces services. </w:t>
      </w:r>
    </w:p>
    <w:p w:rsidR="00D83B2A" w:rsidRPr="00D83B2A" w:rsidRDefault="00D83B2A" w:rsidP="00D83B2A">
      <w:pPr>
        <w:suppressAutoHyphens/>
        <w:spacing w:after="0" w:line="240" w:lineRule="auto"/>
        <w:jc w:val="both"/>
        <w:rPr>
          <w:rFonts w:ascii="Times New Roman" w:eastAsia="Times New Roman" w:hAnsi="Times New Roman" w:cs="Times New Roman"/>
          <w:spacing w:val="-2"/>
          <w:sz w:val="24"/>
          <w:szCs w:val="24"/>
        </w:rPr>
      </w:pPr>
      <w:r w:rsidRPr="00D83B2A">
        <w:rPr>
          <w:rFonts w:ascii="Times New Roman" w:eastAsia="Times New Roman" w:hAnsi="Times New Roman" w:cs="Times New Roman"/>
          <w:sz w:val="24"/>
          <w:szCs w:val="24"/>
        </w:rPr>
        <w:t>Nous attirons l'attention des sociétés de conseil intéressées sur la Politique du FIDA en matière de lutte contre le blanchiment de capitaux et le financement du terrorisme</w:t>
      </w:r>
      <w:r w:rsidRPr="00D83B2A">
        <w:rPr>
          <w:rFonts w:ascii="Times New Roman" w:eastAsia="Times New Roman" w:hAnsi="Times New Roman" w:cs="Times New Roman"/>
          <w:iCs/>
          <w:sz w:val="24"/>
          <w:szCs w:val="24"/>
          <w:vertAlign w:val="superscript"/>
        </w:rPr>
        <w:footnoteReference w:id="1"/>
      </w:r>
      <w:r w:rsidRPr="00D83B2A">
        <w:rPr>
          <w:rFonts w:ascii="Times New Roman" w:eastAsia="Times New Roman" w:hAnsi="Times New Roman" w:cs="Times New Roman"/>
          <w:sz w:val="24"/>
          <w:szCs w:val="24"/>
        </w:rPr>
        <w:t xml:space="preserve"> et sur la Politique révisée du FIDA en matière de prévention de la fraude et de la corruption dans ses activités et opérations</w:t>
      </w:r>
      <w:r w:rsidRPr="00D83B2A">
        <w:rPr>
          <w:rFonts w:ascii="Times New Roman" w:eastAsia="SimSun" w:hAnsi="Times New Roman" w:cs="Times New Roman"/>
          <w:sz w:val="24"/>
          <w:szCs w:val="24"/>
          <w:vertAlign w:val="superscript"/>
          <w:lang w:eastAsia="zh-CN"/>
        </w:rPr>
        <w:footnoteReference w:id="2"/>
      </w:r>
      <w:r w:rsidRPr="00D83B2A">
        <w:rPr>
          <w:rFonts w:ascii="Times New Roman" w:eastAsia="Times New Roman" w:hAnsi="Times New Roman" w:cs="Times New Roman"/>
          <w:sz w:val="24"/>
          <w:szCs w:val="24"/>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D83B2A">
        <w:rPr>
          <w:rFonts w:ascii="Times New Roman" w:eastAsia="Times New Roman" w:hAnsi="Times New Roman" w:cs="Times New Roman"/>
          <w:iCs/>
          <w:sz w:val="24"/>
          <w:szCs w:val="24"/>
          <w:vertAlign w:val="superscript"/>
        </w:rPr>
        <w:footnoteReference w:id="3"/>
      </w:r>
      <w:r w:rsidRPr="00D83B2A">
        <w:rPr>
          <w:rFonts w:ascii="Times New Roman" w:eastAsia="Times New Roman" w:hAnsi="Times New Roman" w:cs="Times New Roman"/>
          <w:sz w:val="24"/>
          <w:szCs w:val="24"/>
        </w:rPr>
        <w:t>.</w:t>
      </w:r>
    </w:p>
    <w:p w:rsidR="00D83B2A" w:rsidRPr="00D83B2A" w:rsidRDefault="00D83B2A" w:rsidP="00D83B2A">
      <w:pPr>
        <w:suppressAutoHyphens/>
        <w:spacing w:before="240" w:after="240" w:line="276" w:lineRule="auto"/>
        <w:jc w:val="both"/>
        <w:rPr>
          <w:rFonts w:ascii="Times New Roman" w:eastAsia="SimSun" w:hAnsi="Times New Roman" w:cs="Times New Roman"/>
          <w:sz w:val="24"/>
          <w:szCs w:val="24"/>
        </w:rPr>
      </w:pPr>
      <w:r w:rsidRPr="00D83B2A">
        <w:rPr>
          <w:rFonts w:ascii="Times New Roman" w:eastAsia="Times New Roman" w:hAnsi="Times New Roman" w:cs="Times New Roman"/>
          <w:sz w:val="24"/>
          <w:szCs w:val="24"/>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rsidR="00D83B2A" w:rsidRPr="00D83B2A" w:rsidRDefault="00D83B2A" w:rsidP="00D83B2A">
      <w:pPr>
        <w:suppressAutoHyphens/>
        <w:spacing w:before="240" w:after="240" w:line="276" w:lineRule="auto"/>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Les sociétés de conseil seront sélectionnées selon la méthode « Sélection fondée sur la qualité (SQC) expliquée dans le Guide pratique de passation des marchés consultable sur le site web du FIDA, à l'adresse suivante : </w:t>
      </w:r>
      <w:hyperlink r:id="rId7" w:history="1">
        <w:r w:rsidRPr="00D83B2A">
          <w:rPr>
            <w:rFonts w:ascii="Times New Roman" w:eastAsia="Times New Roman" w:hAnsi="Times New Roman" w:cs="Times New Roman"/>
            <w:color w:val="0000FF"/>
            <w:sz w:val="24"/>
            <w:szCs w:val="24"/>
            <w:u w:val="single"/>
          </w:rPr>
          <w:t>https://www.ifad.org/fr/project-procurement</w:t>
        </w:r>
      </w:hyperlink>
      <w:r w:rsidRPr="00D83B2A">
        <w:rPr>
          <w:rFonts w:ascii="Times New Roman" w:eastAsia="Times New Roman" w:hAnsi="Times New Roman" w:cs="Times New Roman"/>
          <w:sz w:val="24"/>
          <w:szCs w:val="24"/>
        </w:rPr>
        <w:t>.</w:t>
      </w:r>
    </w:p>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p>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p>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p>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r w:rsidRPr="00D83B2A">
        <w:rPr>
          <w:rFonts w:ascii="Times New Roman" w:eastAsia="Times New Roman" w:hAnsi="Times New Roman" w:cs="Times New Roman"/>
          <w:b/>
          <w:bCs/>
          <w:sz w:val="24"/>
          <w:szCs w:val="24"/>
        </w:rPr>
        <w:lastRenderedPageBreak/>
        <w:t xml:space="preserve">Les critères de présélection sont les suivants : </w:t>
      </w:r>
    </w:p>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6997"/>
        <w:gridCol w:w="1560"/>
      </w:tblGrid>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b/>
                <w:bCs/>
                <w:color w:val="000000"/>
                <w:sz w:val="24"/>
                <w:szCs w:val="24"/>
              </w:rPr>
            </w:pPr>
            <w:r w:rsidRPr="00D83B2A">
              <w:rPr>
                <w:rFonts w:ascii="Times New Roman" w:eastAsia="Times New Roman" w:hAnsi="Times New Roman" w:cs="Times New Roman"/>
                <w:b/>
                <w:bCs/>
                <w:color w:val="000000"/>
                <w:sz w:val="24"/>
                <w:szCs w:val="24"/>
              </w:rPr>
              <w:t>I.</w:t>
            </w:r>
          </w:p>
        </w:tc>
        <w:tc>
          <w:tcPr>
            <w:tcW w:w="8557" w:type="dxa"/>
            <w:gridSpan w:val="2"/>
          </w:tcPr>
          <w:p w:rsidR="00D83B2A" w:rsidRPr="00D83B2A" w:rsidRDefault="00D83B2A" w:rsidP="00D83B2A">
            <w:pPr>
              <w:spacing w:after="0" w:line="240" w:lineRule="auto"/>
              <w:jc w:val="both"/>
              <w:rPr>
                <w:rFonts w:ascii="Times New Roman" w:eastAsia="Calibri" w:hAnsi="Times New Roman" w:cs="Times New Roman"/>
                <w:sz w:val="24"/>
                <w:szCs w:val="24"/>
              </w:rPr>
            </w:pPr>
            <w:r w:rsidRPr="00D83B2A">
              <w:rPr>
                <w:rFonts w:ascii="Times New Roman" w:eastAsia="Calibri" w:hAnsi="Times New Roman" w:cs="Times New Roman"/>
                <w:b/>
                <w:bCs/>
                <w:sz w:val="24"/>
                <w:szCs w:val="24"/>
              </w:rPr>
              <w:t>Validité du dossier administratif</w:t>
            </w:r>
            <w:r w:rsidRPr="00D83B2A">
              <w:rPr>
                <w:rFonts w:ascii="Times New Roman" w:eastAsia="Calibri" w:hAnsi="Times New Roman" w:cs="Times New Roman"/>
                <w:sz w:val="24"/>
                <w:szCs w:val="24"/>
              </w:rPr>
              <w:t xml:space="preserve"> : Les bureaux d’études doivent présenter tout document (remis par les autorités du pays du soumissionnaire) justifiant qu’il est autorisé à exercer ses activités et que le document présenté est valable à la date limite de la remise des dossiers d’intérêt. </w:t>
            </w:r>
          </w:p>
          <w:p w:rsidR="00D83B2A" w:rsidRPr="00D83B2A" w:rsidRDefault="00D83B2A" w:rsidP="00D83B2A">
            <w:pPr>
              <w:spacing w:after="0" w:line="240" w:lineRule="auto"/>
              <w:jc w:val="both"/>
              <w:rPr>
                <w:rFonts w:ascii="Times New Roman" w:eastAsia="Calibri" w:hAnsi="Times New Roman" w:cs="Times New Roman"/>
                <w:sz w:val="24"/>
                <w:szCs w:val="24"/>
              </w:rPr>
            </w:pPr>
            <w:r w:rsidRPr="00D83B2A">
              <w:rPr>
                <w:rFonts w:ascii="Times New Roman" w:eastAsia="Calibri" w:hAnsi="Times New Roman" w:cs="Times New Roman"/>
                <w:sz w:val="24"/>
                <w:szCs w:val="24"/>
              </w:rPr>
              <w:t>Le document peut être : Un certificat délivré par les autorités Djiboutiennes pour les bureaux Djiboutien et autres documents pour les bureaux d’études étrangers qui ne sont enregistrés à Djibouti.</w:t>
            </w:r>
          </w:p>
          <w:p w:rsidR="00D83B2A" w:rsidRPr="00D83B2A" w:rsidRDefault="00D83B2A" w:rsidP="00D83B2A">
            <w:pPr>
              <w:spacing w:after="0" w:line="240" w:lineRule="auto"/>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u w:val="single"/>
              </w:rPr>
              <w:t>Condition d’élimination</w:t>
            </w:r>
            <w:r w:rsidRPr="00D83B2A">
              <w:rPr>
                <w:rFonts w:ascii="Times New Roman" w:eastAsia="Times New Roman" w:hAnsi="Times New Roman" w:cs="Times New Roman"/>
                <w:sz w:val="24"/>
                <w:szCs w:val="24"/>
              </w:rPr>
              <w:t xml:space="preserve"> : Tout bureau d’études ne fournissant pas le document requis, ou présentant un document non valide à la date limite de remise des dossiers, sera automatiquement éliminé.</w:t>
            </w:r>
          </w:p>
          <w:p w:rsidR="00D83B2A" w:rsidRPr="00D83B2A" w:rsidRDefault="00D83B2A" w:rsidP="00D83B2A">
            <w:pPr>
              <w:spacing w:after="0" w:line="240" w:lineRule="auto"/>
              <w:rPr>
                <w:rFonts w:ascii="Times New Roman" w:eastAsia="Times New Roman" w:hAnsi="Times New Roman" w:cs="Times New Roman"/>
                <w:b/>
                <w:sz w:val="24"/>
                <w:szCs w:val="24"/>
              </w:rPr>
            </w:pPr>
            <w:r w:rsidRPr="00D83B2A">
              <w:rPr>
                <w:rFonts w:ascii="Times New Roman" w:eastAsia="Calibri" w:hAnsi="Times New Roman" w:cs="Times New Roman"/>
                <w:sz w:val="24"/>
                <w:szCs w:val="24"/>
              </w:rPr>
              <w:t>En cas de groupement, chaque membre doit présenter le document requis et valide. Si l’un des membres ne respecte pas cette exigence, le dossier sera automatiquement éliminé</w:t>
            </w:r>
          </w:p>
        </w:tc>
      </w:tr>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II</w:t>
            </w:r>
          </w:p>
          <w:p w:rsidR="00D83B2A" w:rsidRPr="00D83B2A" w:rsidRDefault="00D83B2A" w:rsidP="00D83B2A">
            <w:pPr>
              <w:spacing w:after="0" w:line="240" w:lineRule="auto"/>
              <w:rPr>
                <w:rFonts w:ascii="Times New Roman" w:eastAsia="Times New Roman" w:hAnsi="Times New Roman" w:cs="Times New Roman"/>
                <w:sz w:val="24"/>
                <w:szCs w:val="24"/>
              </w:rPr>
            </w:pPr>
          </w:p>
        </w:tc>
        <w:tc>
          <w:tcPr>
            <w:tcW w:w="6997" w:type="dxa"/>
          </w:tcPr>
          <w:p w:rsidR="00D83B2A" w:rsidRPr="00D83B2A" w:rsidRDefault="00D83B2A" w:rsidP="00D83B2A">
            <w:pPr>
              <w:spacing w:after="0" w:line="240" w:lineRule="auto"/>
              <w:jc w:val="both"/>
              <w:rPr>
                <w:rFonts w:ascii="Times New Roman" w:eastAsia="Times New Roman" w:hAnsi="Times New Roman" w:cs="Times New Roman"/>
                <w:b/>
                <w:bCs/>
                <w:iCs/>
                <w:sz w:val="24"/>
                <w:szCs w:val="24"/>
                <w:lang w:eastAsia="fr-FR"/>
              </w:rPr>
            </w:pPr>
            <w:r w:rsidRPr="00D83B2A">
              <w:rPr>
                <w:rFonts w:ascii="Times New Roman" w:eastAsia="Times New Roman" w:hAnsi="Times New Roman" w:cs="Times New Roman"/>
                <w:b/>
                <w:bCs/>
                <w:sz w:val="24"/>
                <w:szCs w:val="24"/>
              </w:rPr>
              <w:t>Expérience générale</w:t>
            </w:r>
            <w:r w:rsidRPr="00D83B2A">
              <w:rPr>
                <w:rFonts w:ascii="Times New Roman" w:eastAsia="Times New Roman" w:hAnsi="Times New Roman" w:cs="Times New Roman"/>
                <w:sz w:val="24"/>
                <w:szCs w:val="24"/>
              </w:rPr>
              <w:t xml:space="preserve"> : </w:t>
            </w:r>
            <w:r w:rsidRPr="00D83B2A">
              <w:rPr>
                <w:rFonts w:ascii="Times New Roman" w:eastAsia="Times New Roman" w:hAnsi="Times New Roman" w:cs="Times New Roman"/>
                <w:sz w:val="24"/>
                <w:szCs w:val="24"/>
                <w:lang w:val="fr-CA" w:eastAsia="x-none"/>
              </w:rPr>
              <w:t xml:space="preserve">Être un bureau spécialisé dans les travaux publics, BTP, études et contrôle avec au moins dix (10) ans d’expériences dans la supervision des travaux d’infrastructures (bâtiments, locaux, ouvrages hydrauliques, routes,)  </w:t>
            </w:r>
          </w:p>
          <w:p w:rsidR="00D83B2A" w:rsidRPr="00D83B2A" w:rsidRDefault="00D83B2A" w:rsidP="00D83B2A">
            <w:pPr>
              <w:spacing w:line="276" w:lineRule="auto"/>
              <w:jc w:val="both"/>
              <w:rPr>
                <w:rFonts w:ascii="Times New Roman" w:eastAsia="Times New Roman" w:hAnsi="Times New Roman" w:cs="Times New Roman"/>
                <w:b/>
                <w:sz w:val="24"/>
                <w:szCs w:val="24"/>
              </w:rPr>
            </w:pPr>
            <w:r w:rsidRPr="00D83B2A">
              <w:rPr>
                <w:rFonts w:ascii="Times New Roman" w:eastAsia="Times New Roman" w:hAnsi="Times New Roman" w:cs="Times New Roman"/>
                <w:b/>
                <w:sz w:val="24"/>
                <w:szCs w:val="24"/>
              </w:rPr>
              <w:t xml:space="preserve">Note attribuée : </w:t>
            </w:r>
          </w:p>
          <w:p w:rsidR="00D83B2A" w:rsidRPr="00D83B2A" w:rsidRDefault="00D83B2A" w:rsidP="00D83B2A">
            <w:pPr>
              <w:spacing w:line="276" w:lineRule="auto"/>
              <w:jc w:val="both"/>
              <w:rPr>
                <w:rFonts w:ascii="Times New Roman" w:eastAsia="Times New Roman" w:hAnsi="Times New Roman" w:cs="Times New Roman"/>
                <w:b/>
                <w:sz w:val="24"/>
                <w:szCs w:val="24"/>
              </w:rPr>
            </w:pPr>
            <w:r w:rsidRPr="00D83B2A">
              <w:rPr>
                <w:rFonts w:ascii="Times New Roman" w:eastAsia="Times New Roman" w:hAnsi="Times New Roman" w:cs="Times New Roman"/>
                <w:b/>
                <w:sz w:val="24"/>
                <w:szCs w:val="24"/>
              </w:rPr>
              <w:t>Moins de dix (10) ans : 0 points</w:t>
            </w:r>
          </w:p>
          <w:p w:rsidR="00D83B2A" w:rsidRPr="00D83B2A" w:rsidRDefault="00D83B2A" w:rsidP="00D83B2A">
            <w:pPr>
              <w:spacing w:line="276" w:lineRule="auto"/>
              <w:jc w:val="both"/>
              <w:rPr>
                <w:rFonts w:ascii="Times New Roman" w:eastAsia="Times New Roman" w:hAnsi="Times New Roman" w:cs="Times New Roman"/>
                <w:b/>
                <w:sz w:val="24"/>
                <w:szCs w:val="24"/>
              </w:rPr>
            </w:pPr>
            <w:r w:rsidRPr="00D83B2A">
              <w:rPr>
                <w:rFonts w:ascii="Times New Roman" w:eastAsia="Times New Roman" w:hAnsi="Times New Roman" w:cs="Times New Roman"/>
                <w:b/>
                <w:sz w:val="24"/>
                <w:szCs w:val="24"/>
              </w:rPr>
              <w:t>10 ans d’expérience : 10 points</w:t>
            </w:r>
          </w:p>
          <w:p w:rsidR="00D83B2A" w:rsidRPr="00D83B2A" w:rsidRDefault="00D83B2A" w:rsidP="00D83B2A">
            <w:pPr>
              <w:spacing w:line="276" w:lineRule="auto"/>
              <w:jc w:val="both"/>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sz w:val="24"/>
                <w:szCs w:val="24"/>
              </w:rPr>
              <w:t>2 points par an d’expérience au-delà de 10</w:t>
            </w:r>
            <w:r w:rsidRPr="00D83B2A">
              <w:rPr>
                <w:rFonts w:ascii="Times New Roman" w:eastAsia="Times New Roman" w:hAnsi="Times New Roman" w:cs="Times New Roman"/>
                <w:b/>
                <w:sz w:val="24"/>
                <w:szCs w:val="24"/>
                <w:vertAlign w:val="superscript"/>
              </w:rPr>
              <w:t>ème</w:t>
            </w:r>
            <w:r w:rsidRPr="00D83B2A">
              <w:rPr>
                <w:rFonts w:ascii="Times New Roman" w:eastAsia="Times New Roman" w:hAnsi="Times New Roman" w:cs="Times New Roman"/>
                <w:b/>
                <w:sz w:val="24"/>
                <w:szCs w:val="24"/>
              </w:rPr>
              <w:t xml:space="preserve"> année d’expérience </w:t>
            </w:r>
            <w:r w:rsidRPr="00D83B2A">
              <w:rPr>
                <w:rFonts w:ascii="Times New Roman" w:eastAsia="Times New Roman" w:hAnsi="Times New Roman" w:cs="Times New Roman"/>
                <w:iCs/>
                <w:sz w:val="24"/>
                <w:szCs w:val="24"/>
                <w:lang w:eastAsia="fr-FR"/>
              </w:rPr>
              <w:t xml:space="preserve">avec un maximum de </w:t>
            </w:r>
            <w:r w:rsidRPr="00D83B2A">
              <w:rPr>
                <w:rFonts w:ascii="Times New Roman" w:eastAsia="Times New Roman" w:hAnsi="Times New Roman" w:cs="Times New Roman"/>
                <w:b/>
                <w:bCs/>
                <w:iCs/>
                <w:sz w:val="24"/>
                <w:szCs w:val="24"/>
                <w:lang w:eastAsia="fr-FR"/>
              </w:rPr>
              <w:t xml:space="preserve">20 points </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b/>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b/>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b/>
                <w:bCs/>
                <w:color w:val="000000"/>
                <w:sz w:val="24"/>
                <w:szCs w:val="24"/>
              </w:rPr>
            </w:pPr>
            <w:r w:rsidRPr="00D83B2A">
              <w:rPr>
                <w:rFonts w:ascii="Times New Roman" w:eastAsia="Times New Roman" w:hAnsi="Times New Roman" w:cs="Times New Roman"/>
                <w:b/>
                <w:bCs/>
                <w:color w:val="000000"/>
                <w:sz w:val="24"/>
                <w:szCs w:val="24"/>
              </w:rPr>
              <w:t xml:space="preserve">20 </w:t>
            </w:r>
          </w:p>
        </w:tc>
      </w:tr>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III</w:t>
            </w:r>
          </w:p>
        </w:tc>
        <w:tc>
          <w:tcPr>
            <w:tcW w:w="6997" w:type="dxa"/>
          </w:tcPr>
          <w:p w:rsidR="00D83B2A" w:rsidRPr="00D83B2A" w:rsidRDefault="00D83B2A" w:rsidP="00D83B2A">
            <w:pPr>
              <w:spacing w:after="0" w:line="240" w:lineRule="auto"/>
              <w:jc w:val="both"/>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Expériences Spécifiques </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 xml:space="preserve">70 </w:t>
            </w:r>
          </w:p>
        </w:tc>
      </w:tr>
      <w:tr w:rsidR="00D83B2A" w:rsidRPr="00D83B2A" w:rsidTr="00A67AD6">
        <w:tc>
          <w:tcPr>
            <w:tcW w:w="936" w:type="dxa"/>
          </w:tcPr>
          <w:p w:rsidR="00D83B2A" w:rsidRPr="00D83B2A" w:rsidRDefault="00D83B2A" w:rsidP="00D83B2A">
            <w:pPr>
              <w:numPr>
                <w:ilvl w:val="0"/>
                <w:numId w:val="1"/>
              </w:numPr>
              <w:spacing w:after="0" w:line="240" w:lineRule="auto"/>
              <w:contextualSpacing/>
              <w:jc w:val="center"/>
              <w:rPr>
                <w:rFonts w:ascii="Times New Roman" w:eastAsia="Times New Roman" w:hAnsi="Times New Roman" w:cs="Times New Roman"/>
                <w:color w:val="000000"/>
                <w:sz w:val="24"/>
                <w:szCs w:val="24"/>
              </w:rPr>
            </w:pPr>
          </w:p>
        </w:tc>
        <w:tc>
          <w:tcPr>
            <w:tcW w:w="6997" w:type="dxa"/>
          </w:tcPr>
          <w:p w:rsidR="00D83B2A" w:rsidRPr="00D83B2A" w:rsidRDefault="00D83B2A" w:rsidP="00D83B2A">
            <w:pPr>
              <w:spacing w:after="0" w:line="240" w:lineRule="auto"/>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Supervision de travaux similaires : </w:t>
            </w:r>
          </w:p>
          <w:p w:rsidR="00D83B2A" w:rsidRPr="00D83B2A" w:rsidRDefault="00D83B2A" w:rsidP="00D83B2A">
            <w:pPr>
              <w:spacing w:after="0" w:line="240" w:lineRule="auto"/>
              <w:contextualSpacing/>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lang w:eastAsia="fr-FR"/>
              </w:rPr>
              <w:t xml:space="preserve">Avoir réalisé </w:t>
            </w:r>
            <w:r w:rsidRPr="00D83B2A">
              <w:rPr>
                <w:rFonts w:ascii="Times New Roman" w:hAnsi="Times New Roman" w:cs="Times New Roman"/>
                <w:color w:val="222222"/>
                <w:sz w:val="24"/>
                <w:szCs w:val="24"/>
                <w:shd w:val="clear" w:color="auto" w:fill="FFFFFF"/>
              </w:rPr>
              <w:t xml:space="preserve">au moins deux (2) missions d’études de supervision et de contrôle technique de travaux d’infrastructures, incluant la construction ou la réhabilitation de bâtiments, de locaux à usage communautaire, et/ou de routes </w:t>
            </w:r>
            <w:r w:rsidRPr="00D83B2A">
              <w:rPr>
                <w:rFonts w:ascii="Times New Roman" w:eastAsia="Times New Roman" w:hAnsi="Times New Roman" w:cs="Times New Roman"/>
                <w:sz w:val="24"/>
                <w:szCs w:val="24"/>
                <w:lang w:eastAsia="fr-FR"/>
              </w:rPr>
              <w:t>entre 2016 et 2023</w:t>
            </w:r>
          </w:p>
          <w:p w:rsidR="00D83B2A" w:rsidRPr="00D83B2A" w:rsidRDefault="00D83B2A" w:rsidP="00D83B2A">
            <w:pPr>
              <w:numPr>
                <w:ilvl w:val="0"/>
                <w:numId w:val="3"/>
              </w:numPr>
              <w:spacing w:after="0" w:line="240" w:lineRule="auto"/>
              <w:contextualSpacing/>
              <w:rPr>
                <w:rFonts w:ascii="Times New Roman" w:eastAsia="Times New Roman" w:hAnsi="Times New Roman" w:cs="Times New Roman"/>
                <w:sz w:val="24"/>
                <w:szCs w:val="24"/>
                <w:lang w:eastAsia="fr-FR"/>
              </w:rPr>
            </w:pPr>
            <w:r w:rsidRPr="00D83B2A">
              <w:rPr>
                <w:rFonts w:ascii="Times New Roman" w:eastAsia="Times New Roman" w:hAnsi="Times New Roman" w:cs="Times New Roman"/>
                <w:sz w:val="24"/>
                <w:szCs w:val="24"/>
                <w:lang w:eastAsia="fr-FR"/>
              </w:rPr>
              <w:t>Une seule mission (1 contrat) : 0 point</w:t>
            </w:r>
          </w:p>
          <w:p w:rsidR="00D83B2A" w:rsidRPr="00D83B2A" w:rsidRDefault="00D83B2A" w:rsidP="00D83B2A">
            <w:pPr>
              <w:numPr>
                <w:ilvl w:val="0"/>
                <w:numId w:val="3"/>
              </w:numPr>
              <w:spacing w:after="0" w:line="240" w:lineRule="auto"/>
              <w:contextualSpacing/>
              <w:rPr>
                <w:rFonts w:ascii="Times New Roman" w:eastAsia="Times New Roman" w:hAnsi="Times New Roman" w:cs="Times New Roman"/>
                <w:sz w:val="24"/>
                <w:szCs w:val="24"/>
                <w:lang w:eastAsia="fr-FR"/>
              </w:rPr>
            </w:pPr>
            <w:r w:rsidRPr="00D83B2A">
              <w:rPr>
                <w:rFonts w:ascii="Times New Roman" w:eastAsia="Times New Roman" w:hAnsi="Times New Roman" w:cs="Times New Roman"/>
                <w:sz w:val="24"/>
                <w:szCs w:val="24"/>
                <w:lang w:eastAsia="fr-FR"/>
              </w:rPr>
              <w:t>Deux missions (2 contrats) : 15 points</w:t>
            </w:r>
          </w:p>
          <w:p w:rsidR="00D83B2A" w:rsidRPr="00D83B2A" w:rsidRDefault="00D83B2A" w:rsidP="00D83B2A">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83B2A">
              <w:rPr>
                <w:rFonts w:ascii="Times New Roman" w:eastAsia="Times New Roman" w:hAnsi="Times New Roman" w:cs="Times New Roman"/>
                <w:sz w:val="24"/>
                <w:szCs w:val="24"/>
              </w:rPr>
              <w:t>Au-delà de 2 missions : + 5 points par mission supplémentaire, avec un plafond de 35 points</w:t>
            </w:r>
          </w:p>
          <w:p w:rsidR="00D83B2A" w:rsidRPr="00D83B2A" w:rsidRDefault="00D83B2A" w:rsidP="00D83B2A">
            <w:pPr>
              <w:spacing w:after="0" w:line="240" w:lineRule="auto"/>
              <w:contextualSpacing/>
              <w:jc w:val="both"/>
              <w:rPr>
                <w:rFonts w:ascii="Times New Roman" w:eastAsia="Times New Roman" w:hAnsi="Times New Roman" w:cs="Times New Roman"/>
                <w:color w:val="000000"/>
                <w:sz w:val="24"/>
                <w:szCs w:val="24"/>
              </w:rPr>
            </w:pPr>
            <w:r w:rsidRPr="00D83B2A">
              <w:rPr>
                <w:rFonts w:ascii="Times New Roman" w:hAnsi="Times New Roman" w:cs="Times New Roman"/>
                <w:color w:val="222222"/>
                <w:sz w:val="24"/>
                <w:szCs w:val="24"/>
                <w:shd w:val="clear" w:color="auto" w:fill="FFFFFF"/>
              </w:rPr>
              <w:t xml:space="preserve">, </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r w:rsidRPr="00D83B2A">
              <w:rPr>
                <w:rFonts w:ascii="Times New Roman" w:eastAsia="Times New Roman" w:hAnsi="Times New Roman" w:cs="Times New Roman"/>
                <w:color w:val="000000"/>
                <w:sz w:val="24"/>
                <w:szCs w:val="24"/>
              </w:rPr>
              <w:t>35</w:t>
            </w:r>
          </w:p>
        </w:tc>
      </w:tr>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color w:val="000000"/>
                <w:sz w:val="24"/>
                <w:szCs w:val="24"/>
              </w:rPr>
            </w:pPr>
          </w:p>
          <w:p w:rsidR="00D83B2A" w:rsidRPr="00D83B2A" w:rsidRDefault="00D83B2A" w:rsidP="00D83B2A">
            <w:pPr>
              <w:numPr>
                <w:ilvl w:val="0"/>
                <w:numId w:val="1"/>
              </w:numPr>
              <w:spacing w:after="0" w:line="240" w:lineRule="auto"/>
              <w:contextualSpacing/>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both"/>
              <w:rPr>
                <w:rFonts w:ascii="Times New Roman" w:eastAsia="Times New Roman" w:hAnsi="Times New Roman" w:cs="Times New Roman"/>
                <w:color w:val="000000"/>
                <w:sz w:val="24"/>
                <w:szCs w:val="24"/>
              </w:rPr>
            </w:pPr>
          </w:p>
        </w:tc>
        <w:tc>
          <w:tcPr>
            <w:tcW w:w="6997" w:type="dxa"/>
          </w:tcPr>
          <w:p w:rsidR="00D83B2A" w:rsidRPr="00D83B2A" w:rsidRDefault="00D83B2A" w:rsidP="00D83B2A">
            <w:pPr>
              <w:suppressAutoHyphens/>
              <w:spacing w:after="0" w:line="240" w:lineRule="auto"/>
              <w:contextualSpacing/>
              <w:rPr>
                <w:rFonts w:ascii="Times New Roman" w:eastAsia="Times New Roman" w:hAnsi="Times New Roman" w:cs="Times New Roman"/>
                <w:color w:val="000000"/>
                <w:sz w:val="24"/>
                <w:szCs w:val="24"/>
                <w:lang w:eastAsia="x-none"/>
              </w:rPr>
            </w:pPr>
            <w:r w:rsidRPr="00D83B2A">
              <w:rPr>
                <w:rFonts w:ascii="Times New Roman" w:eastAsia="Times New Roman" w:hAnsi="Times New Roman" w:cs="Times New Roman"/>
                <w:spacing w:val="-2"/>
                <w:sz w:val="24"/>
                <w:szCs w:val="24"/>
                <w:lang w:eastAsia="x-none"/>
              </w:rPr>
              <w:t>Au</w:t>
            </w:r>
            <w:r w:rsidRPr="00D83B2A">
              <w:rPr>
                <w:rFonts w:ascii="Times New Roman" w:eastAsia="Times New Roman" w:hAnsi="Times New Roman" w:cs="Times New Roman"/>
                <w:spacing w:val="-2"/>
                <w:sz w:val="24"/>
                <w:szCs w:val="24"/>
                <w:lang w:val="x-none" w:eastAsia="x-none"/>
              </w:rPr>
              <w:t xml:space="preserve"> moins </w:t>
            </w:r>
            <w:r w:rsidRPr="00D83B2A">
              <w:rPr>
                <w:rFonts w:ascii="Times New Roman" w:eastAsia="Times New Roman" w:hAnsi="Times New Roman" w:cs="Times New Roman"/>
                <w:spacing w:val="-2"/>
                <w:sz w:val="24"/>
                <w:szCs w:val="24"/>
                <w:lang w:eastAsia="x-none"/>
              </w:rPr>
              <w:t xml:space="preserve">quatre </w:t>
            </w:r>
            <w:r w:rsidRPr="00D83B2A">
              <w:rPr>
                <w:rFonts w:ascii="Times New Roman" w:eastAsia="Times New Roman" w:hAnsi="Times New Roman" w:cs="Times New Roman"/>
                <w:spacing w:val="-2"/>
                <w:sz w:val="24"/>
                <w:szCs w:val="24"/>
                <w:lang w:val="x-none" w:eastAsia="x-none"/>
              </w:rPr>
              <w:t>attestations</w:t>
            </w:r>
            <w:r w:rsidRPr="00D83B2A">
              <w:rPr>
                <w:rFonts w:ascii="Times New Roman" w:eastAsia="Times New Roman" w:hAnsi="Times New Roman" w:cs="Times New Roman"/>
                <w:sz w:val="24"/>
                <w:szCs w:val="24"/>
                <w:lang w:val="x-none" w:eastAsia="x-none"/>
              </w:rPr>
              <w:t xml:space="preserve"> de bonne exécution prouvant</w:t>
            </w:r>
            <w:r w:rsidRPr="00D83B2A">
              <w:rPr>
                <w:rFonts w:ascii="Times New Roman" w:eastAsia="Times New Roman" w:hAnsi="Times New Roman" w:cs="Times New Roman"/>
                <w:spacing w:val="-2"/>
                <w:sz w:val="24"/>
                <w:szCs w:val="24"/>
                <w:lang w:eastAsia="x-none"/>
              </w:rPr>
              <w:t xml:space="preserve">  </w:t>
            </w:r>
            <w:r w:rsidRPr="00D83B2A">
              <w:rPr>
                <w:rFonts w:ascii="Times New Roman" w:eastAsia="Times New Roman" w:hAnsi="Times New Roman" w:cs="Times New Roman"/>
                <w:spacing w:val="-2"/>
                <w:sz w:val="24"/>
                <w:szCs w:val="24"/>
                <w:lang w:val="x-none" w:eastAsia="x-none"/>
              </w:rPr>
              <w:t xml:space="preserve"> la réalisation satisfaisante </w:t>
            </w:r>
            <w:r w:rsidRPr="00D83B2A">
              <w:rPr>
                <w:rFonts w:ascii="Times New Roman" w:eastAsia="Times New Roman" w:hAnsi="Times New Roman" w:cs="Times New Roman"/>
                <w:spacing w:val="-2"/>
                <w:sz w:val="24"/>
                <w:szCs w:val="24"/>
                <w:lang w:eastAsia="x-none"/>
              </w:rPr>
              <w:t>des missions de contrôle des travaux</w:t>
            </w:r>
            <w:r w:rsidRPr="00D83B2A">
              <w:rPr>
                <w:rFonts w:ascii="Times New Roman" w:eastAsia="Times New Roman" w:hAnsi="Times New Roman" w:cs="Times New Roman"/>
                <w:spacing w:val="-2"/>
                <w:sz w:val="24"/>
                <w:szCs w:val="24"/>
                <w:lang w:val="x-none" w:eastAsia="x-none"/>
              </w:rPr>
              <w:t xml:space="preserve"> de </w:t>
            </w:r>
            <w:r w:rsidRPr="00D83B2A">
              <w:rPr>
                <w:rFonts w:ascii="Times New Roman" w:eastAsia="Times New Roman" w:hAnsi="Times New Roman" w:cs="Times New Roman"/>
                <w:spacing w:val="-2"/>
                <w:sz w:val="24"/>
                <w:szCs w:val="24"/>
                <w:lang w:val="x-none" w:eastAsia="x-none"/>
              </w:rPr>
              <w:t>bâtiments, locaux</w:t>
            </w:r>
            <w:r w:rsidRPr="00D83B2A">
              <w:rPr>
                <w:rFonts w:ascii="Times New Roman" w:eastAsia="Times New Roman" w:hAnsi="Times New Roman" w:cs="Times New Roman"/>
                <w:spacing w:val="-2"/>
                <w:sz w:val="24"/>
                <w:szCs w:val="24"/>
                <w:lang w:eastAsia="x-none"/>
              </w:rPr>
              <w:t>, des</w:t>
            </w:r>
            <w:r w:rsidRPr="00D83B2A">
              <w:rPr>
                <w:rFonts w:ascii="Times New Roman" w:eastAsia="Times New Roman" w:hAnsi="Times New Roman" w:cs="Times New Roman"/>
                <w:spacing w:val="-2"/>
                <w:sz w:val="24"/>
                <w:szCs w:val="24"/>
                <w:lang w:eastAsia="x-none"/>
              </w:rPr>
              <w:t xml:space="preserve"> routes ou piste rurales etc.</w:t>
            </w:r>
          </w:p>
          <w:p w:rsidR="00D83B2A" w:rsidRPr="00D83B2A" w:rsidRDefault="00D83B2A" w:rsidP="00D83B2A">
            <w:pPr>
              <w:numPr>
                <w:ilvl w:val="0"/>
                <w:numId w:val="3"/>
              </w:numPr>
              <w:contextualSpacing/>
            </w:pPr>
            <w:r w:rsidRPr="00D83B2A">
              <w:rPr>
                <w:rFonts w:ascii="Times New Roman" w:eastAsia="Times New Roman" w:hAnsi="Times New Roman" w:cs="Times New Roman"/>
                <w:color w:val="000000"/>
                <w:sz w:val="24"/>
                <w:szCs w:val="24"/>
              </w:rPr>
              <w:t>4 attestations : 30 points</w:t>
            </w:r>
          </w:p>
          <w:p w:rsidR="00D83B2A" w:rsidRPr="00D83B2A" w:rsidRDefault="00D83B2A" w:rsidP="00D83B2A">
            <w:pPr>
              <w:numPr>
                <w:ilvl w:val="0"/>
                <w:numId w:val="3"/>
              </w:numPr>
              <w:spacing w:after="0" w:line="240" w:lineRule="auto"/>
              <w:rPr>
                <w:rFonts w:ascii="Times New Roman" w:eastAsia="Times New Roman" w:hAnsi="Times New Roman" w:cs="Times New Roman"/>
                <w:color w:val="000000"/>
                <w:sz w:val="24"/>
                <w:szCs w:val="24"/>
              </w:rPr>
            </w:pPr>
            <w:r w:rsidRPr="00D83B2A">
              <w:rPr>
                <w:rFonts w:ascii="Times New Roman" w:eastAsia="Times New Roman" w:hAnsi="Times New Roman" w:cs="Times New Roman"/>
                <w:color w:val="000000"/>
                <w:sz w:val="24"/>
                <w:szCs w:val="24"/>
              </w:rPr>
              <w:t>5 ou plus : 35 points</w:t>
            </w:r>
          </w:p>
          <w:p w:rsidR="00D83B2A" w:rsidRPr="00D83B2A" w:rsidRDefault="00D83B2A" w:rsidP="00D83B2A">
            <w:pPr>
              <w:numPr>
                <w:ilvl w:val="0"/>
                <w:numId w:val="3"/>
              </w:numPr>
              <w:spacing w:after="0" w:line="240" w:lineRule="auto"/>
              <w:rPr>
                <w:rFonts w:ascii="Times New Roman" w:eastAsia="Times New Roman" w:hAnsi="Times New Roman" w:cs="Times New Roman"/>
                <w:iCs/>
                <w:sz w:val="24"/>
                <w:szCs w:val="24"/>
                <w:lang w:eastAsia="fr-FR"/>
              </w:rPr>
            </w:pPr>
            <w:r w:rsidRPr="00D83B2A">
              <w:rPr>
                <w:rFonts w:ascii="Times New Roman" w:eastAsia="Times New Roman" w:hAnsi="Times New Roman" w:cs="Times New Roman"/>
                <w:color w:val="000000"/>
                <w:sz w:val="24"/>
                <w:szCs w:val="24"/>
              </w:rPr>
              <w:t>Moins de 4 : 0 point</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r w:rsidRPr="00D83B2A">
              <w:rPr>
                <w:rFonts w:ascii="Times New Roman" w:eastAsia="Times New Roman" w:hAnsi="Times New Roman" w:cs="Times New Roman"/>
                <w:color w:val="000000"/>
                <w:sz w:val="24"/>
                <w:szCs w:val="24"/>
              </w:rPr>
              <w:t>35</w:t>
            </w:r>
          </w:p>
        </w:tc>
      </w:tr>
      <w:tr w:rsidR="00D83B2A" w:rsidRPr="00D83B2A" w:rsidTr="00A67AD6">
        <w:trPr>
          <w:trHeight w:val="695"/>
        </w:trPr>
        <w:tc>
          <w:tcPr>
            <w:tcW w:w="936" w:type="dxa"/>
          </w:tcPr>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rPr>
                <w:rFonts w:ascii="Times New Roman" w:eastAsia="Times New Roman" w:hAnsi="Times New Roman" w:cs="Times New Roman"/>
                <w:b/>
                <w:bCs/>
                <w:sz w:val="24"/>
                <w:szCs w:val="24"/>
              </w:rPr>
            </w:pPr>
            <w:r w:rsidRPr="00D83B2A">
              <w:rPr>
                <w:rFonts w:ascii="Times New Roman" w:eastAsia="Times New Roman" w:hAnsi="Times New Roman" w:cs="Times New Roman"/>
                <w:b/>
                <w:bCs/>
                <w:sz w:val="24"/>
                <w:szCs w:val="24"/>
              </w:rPr>
              <w:t>IV</w:t>
            </w:r>
          </w:p>
        </w:tc>
        <w:tc>
          <w:tcPr>
            <w:tcW w:w="6997" w:type="dxa"/>
          </w:tcPr>
          <w:p w:rsidR="00D83B2A" w:rsidRPr="00D83B2A" w:rsidRDefault="00D83B2A" w:rsidP="00D83B2A">
            <w:pPr>
              <w:spacing w:after="0" w:line="240" w:lineRule="auto"/>
              <w:jc w:val="both"/>
              <w:rPr>
                <w:rFonts w:ascii="Times New Roman" w:eastAsia="Times New Roman" w:hAnsi="Times New Roman" w:cs="Times New Roman"/>
                <w:color w:val="000000"/>
                <w:sz w:val="24"/>
                <w:szCs w:val="24"/>
              </w:rPr>
            </w:pPr>
            <w:r w:rsidRPr="00D83B2A">
              <w:rPr>
                <w:rFonts w:ascii="Times New Roman" w:eastAsia="Times New Roman" w:hAnsi="Times New Roman" w:cs="Times New Roman"/>
                <w:b/>
                <w:color w:val="000000"/>
                <w:sz w:val="24"/>
                <w:szCs w:val="24"/>
              </w:rPr>
              <w:t>Avantage supplémentaire</w:t>
            </w:r>
            <w:r w:rsidRPr="00D83B2A">
              <w:rPr>
                <w:rFonts w:ascii="Times New Roman" w:eastAsia="Times New Roman" w:hAnsi="Times New Roman" w:cs="Times New Roman"/>
                <w:color w:val="000000"/>
                <w:sz w:val="24"/>
                <w:szCs w:val="24"/>
              </w:rPr>
              <w:t> :</w:t>
            </w:r>
          </w:p>
          <w:p w:rsidR="00D83B2A" w:rsidRPr="00D83B2A" w:rsidRDefault="00D83B2A" w:rsidP="00D83B2A">
            <w:pPr>
              <w:spacing w:after="0" w:line="240" w:lineRule="auto"/>
              <w:jc w:val="both"/>
              <w:rPr>
                <w:rFonts w:ascii="Times New Roman" w:eastAsia="Times New Roman" w:hAnsi="Times New Roman" w:cs="Times New Roman"/>
                <w:color w:val="000000"/>
                <w:sz w:val="24"/>
                <w:szCs w:val="24"/>
              </w:rPr>
            </w:pPr>
            <w:r w:rsidRPr="00D83B2A">
              <w:rPr>
                <w:rFonts w:ascii="Times New Roman" w:eastAsia="Times New Roman" w:hAnsi="Times New Roman" w:cs="Times New Roman"/>
                <w:color w:val="000000"/>
                <w:sz w:val="24"/>
                <w:szCs w:val="24"/>
              </w:rPr>
              <w:t xml:space="preserve">Référence du Cabinet dans la réalisation de missions similaires des projets de développement financés par des bailleurs multinationaux comme la BID, la Banque Mondiale, la BAD, FIDA …. (page de titre et de signature des marchés, les attestations de bonne fin d’exécution) </w:t>
            </w:r>
            <w:r w:rsidRPr="00D83B2A">
              <w:rPr>
                <w:rFonts w:ascii="Times New Roman" w:eastAsia="Times New Roman" w:hAnsi="Times New Roman" w:cs="Times New Roman"/>
                <w:color w:val="000000"/>
                <w:sz w:val="24"/>
                <w:szCs w:val="24"/>
              </w:rPr>
              <w:lastRenderedPageBreak/>
              <w:t>et autres qualifications et références jugées pertinentes pour la mission : 2 références)</w:t>
            </w:r>
            <w:r w:rsidRPr="00D83B2A">
              <w:rPr>
                <w:rFonts w:ascii="Times New Roman" w:eastAsia="Times New Roman" w:hAnsi="Times New Roman" w:cs="Times New Roman"/>
                <w:b/>
                <w:bCs/>
                <w:iCs/>
                <w:sz w:val="24"/>
                <w:szCs w:val="24"/>
                <w:u w:val="single"/>
                <w:lang w:eastAsia="fr-FR"/>
              </w:rPr>
              <w:t xml:space="preserve"> 5 points par référence </w:t>
            </w:r>
            <w:r w:rsidRPr="00D83B2A">
              <w:rPr>
                <w:rFonts w:ascii="Times New Roman" w:eastAsia="Times New Roman" w:hAnsi="Times New Roman" w:cs="Times New Roman"/>
                <w:iCs/>
                <w:sz w:val="24"/>
                <w:szCs w:val="24"/>
                <w:lang w:eastAsia="fr-FR"/>
              </w:rPr>
              <w:t xml:space="preserve">avec un maximum de </w:t>
            </w:r>
            <w:r w:rsidRPr="00D83B2A">
              <w:rPr>
                <w:rFonts w:ascii="Times New Roman" w:eastAsia="Times New Roman" w:hAnsi="Times New Roman" w:cs="Times New Roman"/>
                <w:b/>
                <w:bCs/>
                <w:iCs/>
                <w:sz w:val="24"/>
                <w:szCs w:val="24"/>
                <w:lang w:eastAsia="fr-FR"/>
              </w:rPr>
              <w:t xml:space="preserve">10 points </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color w:val="000000"/>
                <w:sz w:val="24"/>
                <w:szCs w:val="24"/>
              </w:rPr>
            </w:pPr>
          </w:p>
          <w:p w:rsidR="00D83B2A" w:rsidRPr="00D83B2A" w:rsidRDefault="00D83B2A" w:rsidP="00D83B2A">
            <w:pPr>
              <w:spacing w:after="0" w:line="240" w:lineRule="auto"/>
              <w:jc w:val="center"/>
              <w:rPr>
                <w:rFonts w:ascii="Times New Roman" w:eastAsia="Times New Roman" w:hAnsi="Times New Roman" w:cs="Times New Roman"/>
                <w:b/>
                <w:bCs/>
                <w:color w:val="000000"/>
                <w:sz w:val="24"/>
                <w:szCs w:val="24"/>
              </w:rPr>
            </w:pPr>
            <w:r w:rsidRPr="00D83B2A">
              <w:rPr>
                <w:rFonts w:ascii="Times New Roman" w:eastAsia="Times New Roman" w:hAnsi="Times New Roman" w:cs="Times New Roman"/>
                <w:b/>
                <w:bCs/>
                <w:color w:val="000000"/>
                <w:sz w:val="24"/>
                <w:szCs w:val="24"/>
              </w:rPr>
              <w:t>10</w:t>
            </w:r>
          </w:p>
        </w:tc>
      </w:tr>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b/>
                <w:color w:val="000000"/>
                <w:sz w:val="24"/>
                <w:szCs w:val="24"/>
              </w:rPr>
            </w:pPr>
          </w:p>
        </w:tc>
        <w:tc>
          <w:tcPr>
            <w:tcW w:w="6997" w:type="dxa"/>
          </w:tcPr>
          <w:p w:rsidR="00D83B2A" w:rsidRPr="00D83B2A" w:rsidRDefault="00D83B2A" w:rsidP="00D83B2A">
            <w:pPr>
              <w:spacing w:after="0" w:line="240" w:lineRule="auto"/>
              <w:jc w:val="both"/>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Total des points</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b/>
                <w:color w:val="000000"/>
                <w:sz w:val="24"/>
                <w:szCs w:val="24"/>
              </w:rPr>
            </w:pPr>
            <w:r w:rsidRPr="00D83B2A">
              <w:rPr>
                <w:rFonts w:ascii="Times New Roman" w:eastAsia="Times New Roman" w:hAnsi="Times New Roman" w:cs="Times New Roman"/>
                <w:b/>
                <w:color w:val="000000"/>
                <w:sz w:val="24"/>
                <w:szCs w:val="24"/>
              </w:rPr>
              <w:t>100</w:t>
            </w:r>
          </w:p>
        </w:tc>
      </w:tr>
      <w:tr w:rsidR="00D83B2A" w:rsidRPr="00D83B2A" w:rsidTr="00A67AD6">
        <w:tc>
          <w:tcPr>
            <w:tcW w:w="936" w:type="dxa"/>
          </w:tcPr>
          <w:p w:rsidR="00D83B2A" w:rsidRPr="00D83B2A" w:rsidRDefault="00D83B2A" w:rsidP="00D83B2A">
            <w:pPr>
              <w:spacing w:after="0" w:line="240" w:lineRule="auto"/>
              <w:jc w:val="both"/>
              <w:rPr>
                <w:rFonts w:ascii="Times New Roman" w:eastAsia="Times New Roman" w:hAnsi="Times New Roman" w:cs="Times New Roman"/>
                <w:b/>
                <w:color w:val="1F497D"/>
                <w:sz w:val="24"/>
                <w:szCs w:val="24"/>
              </w:rPr>
            </w:pPr>
            <w:r w:rsidRPr="00D83B2A">
              <w:rPr>
                <w:rFonts w:ascii="Times New Roman" w:eastAsia="Times New Roman" w:hAnsi="Times New Roman" w:cs="Times New Roman"/>
                <w:b/>
                <w:color w:val="1F497D"/>
                <w:sz w:val="24"/>
                <w:szCs w:val="24"/>
              </w:rPr>
              <w:t>D.</w:t>
            </w:r>
          </w:p>
        </w:tc>
        <w:tc>
          <w:tcPr>
            <w:tcW w:w="6997" w:type="dxa"/>
          </w:tcPr>
          <w:p w:rsidR="00D83B2A" w:rsidRPr="00D83B2A" w:rsidRDefault="00D83B2A" w:rsidP="00D83B2A">
            <w:pPr>
              <w:spacing w:after="0" w:line="240" w:lineRule="auto"/>
              <w:jc w:val="both"/>
              <w:rPr>
                <w:rFonts w:ascii="Times New Roman" w:eastAsia="Times New Roman" w:hAnsi="Times New Roman" w:cs="Times New Roman"/>
                <w:b/>
                <w:color w:val="1F497D"/>
                <w:sz w:val="24"/>
                <w:szCs w:val="24"/>
              </w:rPr>
            </w:pPr>
            <w:r w:rsidRPr="00D83B2A">
              <w:rPr>
                <w:rFonts w:ascii="Times New Roman" w:eastAsia="Times New Roman" w:hAnsi="Times New Roman" w:cs="Times New Roman"/>
                <w:b/>
                <w:color w:val="FF0000"/>
                <w:sz w:val="24"/>
                <w:szCs w:val="24"/>
              </w:rPr>
              <w:t>Une liste restreinte sera constituée à l’issue de l’évaluation, et seule la société classée au premier rang sera invitée à soumettre une proposition technique et financière combinée.</w:t>
            </w:r>
          </w:p>
        </w:tc>
        <w:tc>
          <w:tcPr>
            <w:tcW w:w="1560" w:type="dxa"/>
          </w:tcPr>
          <w:p w:rsidR="00D83B2A" w:rsidRPr="00D83B2A" w:rsidRDefault="00D83B2A" w:rsidP="00D83B2A">
            <w:pPr>
              <w:spacing w:after="0" w:line="240" w:lineRule="auto"/>
              <w:jc w:val="center"/>
              <w:rPr>
                <w:rFonts w:ascii="Times New Roman" w:eastAsia="Times New Roman" w:hAnsi="Times New Roman" w:cs="Times New Roman"/>
                <w:b/>
                <w:color w:val="1F497D"/>
                <w:sz w:val="24"/>
                <w:szCs w:val="24"/>
              </w:rPr>
            </w:pPr>
          </w:p>
        </w:tc>
      </w:tr>
    </w:tbl>
    <w:p w:rsidR="00D83B2A" w:rsidRPr="00D83B2A" w:rsidRDefault="00D83B2A" w:rsidP="00D83B2A">
      <w:pPr>
        <w:suppressAutoHyphens/>
        <w:spacing w:after="0" w:line="240" w:lineRule="auto"/>
        <w:jc w:val="both"/>
        <w:rPr>
          <w:rFonts w:ascii="Times New Roman" w:eastAsia="Times New Roman" w:hAnsi="Times New Roman" w:cs="Times New Roman"/>
          <w:b/>
          <w:bCs/>
          <w:sz w:val="24"/>
          <w:szCs w:val="24"/>
        </w:rPr>
      </w:pPr>
    </w:p>
    <w:p w:rsidR="00D83B2A" w:rsidRPr="00D83B2A" w:rsidRDefault="00D83B2A" w:rsidP="00D83B2A">
      <w:pPr>
        <w:suppressAutoHyphens/>
        <w:spacing w:before="240" w:after="240" w:line="276" w:lineRule="auto"/>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Des sociétés de conseil peuvent constituer entre elles des associations sous la forme d’une co-entreprise ou d'un cabinet proposant des activités de conseil en sous-traitance afin d'être mieux qualifiées.</w:t>
      </w:r>
    </w:p>
    <w:p w:rsidR="00D83B2A" w:rsidRPr="00D83B2A" w:rsidRDefault="00D83B2A" w:rsidP="00D83B2A">
      <w:pPr>
        <w:numPr>
          <w:ilvl w:val="0"/>
          <w:numId w:val="3"/>
        </w:numPr>
        <w:suppressAutoHyphens/>
        <w:spacing w:before="240" w:after="240" w:line="276" w:lineRule="auto"/>
        <w:contextualSpacing/>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Dans une co-entreprise, les expériences des membres seront combinées lors de l’évaluation. </w:t>
      </w:r>
    </w:p>
    <w:p w:rsidR="00D83B2A" w:rsidRPr="00D83B2A" w:rsidRDefault="00D83B2A" w:rsidP="00D83B2A">
      <w:pPr>
        <w:numPr>
          <w:ilvl w:val="0"/>
          <w:numId w:val="3"/>
        </w:numPr>
        <w:suppressAutoHyphens/>
        <w:spacing w:before="240" w:after="240" w:line="276" w:lineRule="auto"/>
        <w:contextualSpacing/>
        <w:jc w:val="both"/>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Dans le cas de la sous-traitance, seule l’expérience du soumissionnaire principal sera prise en compte, tandis que le sous-traitant exécutera les missions définies sans que son expérience soit évaluée de manière cumulative.</w:t>
      </w:r>
    </w:p>
    <w:p w:rsidR="00D83B2A" w:rsidRPr="00D83B2A" w:rsidRDefault="00D83B2A" w:rsidP="00D83B2A">
      <w:pPr>
        <w:suppressAutoHyphens/>
        <w:spacing w:after="0" w:line="240" w:lineRule="auto"/>
        <w:jc w:val="both"/>
        <w:rPr>
          <w:rFonts w:ascii="Times New Roman" w:eastAsia="Times New Roman" w:hAnsi="Times New Roman" w:cs="Times New Roman"/>
          <w:sz w:val="24"/>
          <w:szCs w:val="24"/>
        </w:rPr>
      </w:pPr>
    </w:p>
    <w:p w:rsidR="00D83B2A" w:rsidRPr="00D83B2A" w:rsidRDefault="00D83B2A" w:rsidP="00D83B2A">
      <w:pPr>
        <w:suppressAutoHyphens/>
        <w:spacing w:after="0" w:line="240" w:lineRule="auto"/>
        <w:rPr>
          <w:rFonts w:ascii="Times New Roman" w:eastAsia="Times New Roman" w:hAnsi="Times New Roman" w:cs="Times New Roman"/>
          <w:b/>
          <w:sz w:val="24"/>
          <w:szCs w:val="24"/>
        </w:rPr>
      </w:pPr>
      <w:r w:rsidRPr="00D83B2A">
        <w:rPr>
          <w:rFonts w:ascii="Times New Roman" w:eastAsia="Times New Roman" w:hAnsi="Times New Roman" w:cs="Times New Roman"/>
          <w:sz w:val="24"/>
          <w:szCs w:val="24"/>
        </w:rPr>
        <w:t xml:space="preserve">Toute demande d’éclaircissements concernant le présent appel à manifestation d'intérêt devra être envoyée par courriel à l’adresse ci-après, </w:t>
      </w:r>
      <w:hyperlink r:id="rId8" w:history="1">
        <w:r w:rsidRPr="00D83B2A">
          <w:rPr>
            <w:rFonts w:ascii="Times New Roman" w:eastAsia="Times New Roman" w:hAnsi="Times New Roman" w:cs="Times New Roman"/>
            <w:color w:val="0000FF"/>
            <w:sz w:val="24"/>
            <w:szCs w:val="24"/>
            <w:u w:val="single"/>
          </w:rPr>
          <w:t>houmedibrahim@yahoo.fr</w:t>
        </w:r>
      </w:hyperlink>
      <w:r w:rsidRPr="00D83B2A">
        <w:rPr>
          <w:rFonts w:ascii="Times New Roman" w:eastAsia="Times New Roman" w:hAnsi="Times New Roman" w:cs="Times New Roman"/>
          <w:sz w:val="24"/>
          <w:szCs w:val="24"/>
        </w:rPr>
        <w:t xml:space="preserve">, </w:t>
      </w:r>
      <w:hyperlink r:id="rId9" w:history="1">
        <w:r w:rsidRPr="00D83B2A">
          <w:rPr>
            <w:rFonts w:ascii="Times New Roman" w:eastAsia="Times New Roman" w:hAnsi="Times New Roman" w:cs="Times New Roman"/>
            <w:color w:val="0000FF"/>
            <w:sz w:val="24"/>
            <w:szCs w:val="24"/>
            <w:u w:val="single"/>
          </w:rPr>
          <w:t>ayanemedwaiss@gmail.com, et</w:t>
        </w:r>
      </w:hyperlink>
      <w:r w:rsidRPr="00D83B2A">
        <w:rPr>
          <w:rFonts w:ascii="Times New Roman" w:eastAsia="Times New Roman" w:hAnsi="Times New Roman" w:cs="Times New Roman"/>
          <w:color w:val="0000FF"/>
          <w:sz w:val="24"/>
          <w:szCs w:val="24"/>
          <w:u w:val="single"/>
        </w:rPr>
        <w:t xml:space="preserve"> </w:t>
      </w:r>
      <w:hyperlink r:id="rId10" w:history="1">
        <w:r w:rsidRPr="00D83B2A">
          <w:rPr>
            <w:rFonts w:ascii="Times New Roman" w:eastAsia="Times New Roman" w:hAnsi="Times New Roman" w:cs="Times New Roman"/>
            <w:color w:val="0000FF"/>
            <w:sz w:val="24"/>
            <w:szCs w:val="24"/>
            <w:u w:val="single"/>
          </w:rPr>
          <w:t>kamilabdoul19@gmail.com</w:t>
        </w:r>
      </w:hyperlink>
      <w:r w:rsidRPr="00D83B2A">
        <w:rPr>
          <w:rFonts w:ascii="Times New Roman" w:eastAsia="Times New Roman" w:hAnsi="Times New Roman" w:cs="Times New Roman"/>
          <w:color w:val="0000FF"/>
          <w:sz w:val="24"/>
          <w:szCs w:val="24"/>
          <w:u w:val="single"/>
        </w:rPr>
        <w:t>,</w:t>
      </w:r>
      <w:r w:rsidRPr="00D83B2A">
        <w:rPr>
          <w:rFonts w:ascii="Times New Roman" w:eastAsia="Times New Roman" w:hAnsi="Times New Roman" w:cs="Times New Roman"/>
          <w:b/>
          <w:sz w:val="24"/>
          <w:szCs w:val="24"/>
        </w:rPr>
        <w:t xml:space="preserve">   le 07/07/2025 /de 8H00 à 15H00 du Dimanche au Jeudi au plus tard. </w:t>
      </w:r>
    </w:p>
    <w:p w:rsidR="00D83B2A" w:rsidRPr="00D83B2A" w:rsidRDefault="00D83B2A" w:rsidP="00D83B2A">
      <w:pPr>
        <w:suppressAutoHyphens/>
        <w:spacing w:after="0" w:line="240" w:lineRule="auto"/>
        <w:rPr>
          <w:rFonts w:ascii="Times New Roman" w:eastAsia="Times New Roman" w:hAnsi="Times New Roman" w:cs="Times New Roman"/>
          <w:sz w:val="24"/>
          <w:szCs w:val="24"/>
        </w:rPr>
      </w:pPr>
    </w:p>
    <w:p w:rsidR="00D83B2A" w:rsidRPr="00D83B2A" w:rsidRDefault="00D83B2A" w:rsidP="00D83B2A">
      <w:pPr>
        <w:suppressAutoHyphens/>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Le client répondra à toutes les demandes d’éclaircissements </w:t>
      </w:r>
      <w:r w:rsidRPr="00D83B2A">
        <w:rPr>
          <w:rFonts w:ascii="Times New Roman" w:eastAsia="Times New Roman" w:hAnsi="Times New Roman" w:cs="Times New Roman"/>
          <w:b/>
          <w:sz w:val="24"/>
          <w:szCs w:val="24"/>
        </w:rPr>
        <w:t>avant le 13/07/</w:t>
      </w:r>
      <w:r w:rsidRPr="00D83B2A">
        <w:rPr>
          <w:rFonts w:ascii="Times New Roman" w:eastAsia="Times New Roman" w:hAnsi="Times New Roman" w:cs="Times New Roman"/>
          <w:b/>
          <w:sz w:val="24"/>
          <w:szCs w:val="24"/>
        </w:rPr>
        <w:t>2025 de</w:t>
      </w:r>
      <w:r w:rsidRPr="00D83B2A">
        <w:rPr>
          <w:rFonts w:ascii="Times New Roman" w:eastAsia="Times New Roman" w:hAnsi="Times New Roman" w:cs="Times New Roman"/>
          <w:sz w:val="24"/>
          <w:szCs w:val="24"/>
        </w:rPr>
        <w:t xml:space="preserve"> 8H00 à 17 H00 du Dimanche au Jeudi.</w:t>
      </w:r>
    </w:p>
    <w:p w:rsidR="00D83B2A" w:rsidRPr="00D83B2A" w:rsidRDefault="00D83B2A" w:rsidP="00D83B2A">
      <w:pPr>
        <w:suppressAutoHyphens/>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jc w:val="both"/>
        <w:rPr>
          <w:rFonts w:ascii="Times New Roman" w:eastAsia="Times New Roman" w:hAnsi="Times New Roman" w:cs="Times New Roman"/>
          <w:b/>
          <w:spacing w:val="-2"/>
          <w:sz w:val="24"/>
          <w:szCs w:val="24"/>
        </w:rPr>
      </w:pPr>
      <w:r w:rsidRPr="00D83B2A">
        <w:rPr>
          <w:rFonts w:ascii="Times New Roman" w:eastAsia="Times New Roman" w:hAnsi="Times New Roman" w:cs="Times New Roman"/>
          <w:sz w:val="24"/>
          <w:szCs w:val="24"/>
        </w:rPr>
        <w:t xml:space="preserve">Les manifestations d'intérêt, rédigées en langue française devront être déposées sous plis fermé ou par mail à l’adresse mentionnée ci-dessous au plus tard </w:t>
      </w:r>
      <w:r w:rsidRPr="00D83B2A">
        <w:rPr>
          <w:rFonts w:ascii="Times New Roman" w:eastAsia="Times New Roman" w:hAnsi="Times New Roman" w:cs="Times New Roman"/>
          <w:b/>
          <w:sz w:val="24"/>
          <w:szCs w:val="24"/>
        </w:rPr>
        <w:t>le 16/07/2025 à 08 heures 30 (</w:t>
      </w:r>
      <w:r w:rsidRPr="00D83B2A">
        <w:rPr>
          <w:rFonts w:ascii="Times New Roman" w:eastAsia="Times New Roman" w:hAnsi="Times New Roman" w:cs="Times New Roman"/>
          <w:b/>
          <w:spacing w:val="-2"/>
          <w:sz w:val="24"/>
          <w:szCs w:val="24"/>
        </w:rPr>
        <w:t>heure locale).</w:t>
      </w:r>
    </w:p>
    <w:p w:rsidR="00D83B2A" w:rsidRPr="00D83B2A" w:rsidRDefault="00D83B2A" w:rsidP="00D83B2A">
      <w:pPr>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A l’attention de : </w:t>
      </w:r>
    </w:p>
    <w:p w:rsidR="00D83B2A" w:rsidRPr="00D83B2A" w:rsidRDefault="00D83B2A" w:rsidP="00D83B2A">
      <w:pPr>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rPr>
          <w:rFonts w:ascii="Times New Roman" w:eastAsia="Times New Roman" w:hAnsi="Times New Roman" w:cs="Times New Roman"/>
          <w:sz w:val="24"/>
          <w:szCs w:val="24"/>
        </w:rPr>
      </w:pPr>
    </w:p>
    <w:p w:rsidR="00D83B2A" w:rsidRPr="00D83B2A" w:rsidRDefault="00D83B2A" w:rsidP="00D83B2A">
      <w:pPr>
        <w:spacing w:after="0" w:line="240" w:lineRule="auto"/>
        <w:jc w:val="center"/>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 </w:t>
      </w:r>
      <w:r w:rsidRPr="00D83B2A">
        <w:rPr>
          <w:rFonts w:ascii="Times New Roman" w:eastAsia="Times New Roman" w:hAnsi="Times New Roman" w:cs="Times New Roman"/>
          <w:b/>
          <w:sz w:val="24"/>
          <w:szCs w:val="24"/>
        </w:rPr>
        <w:t>Monsieur le Coordinateur du Projet PGIRE</w:t>
      </w:r>
      <w:r w:rsidRPr="00D83B2A">
        <w:rPr>
          <w:rFonts w:ascii="Times New Roman" w:eastAsia="Times New Roman" w:hAnsi="Times New Roman" w:cs="Times New Roman"/>
          <w:sz w:val="24"/>
          <w:szCs w:val="24"/>
        </w:rPr>
        <w:t xml:space="preserve"> </w:t>
      </w:r>
    </w:p>
    <w:p w:rsidR="00D83B2A" w:rsidRPr="00D83B2A" w:rsidRDefault="00D83B2A" w:rsidP="00D83B2A">
      <w:pPr>
        <w:spacing w:after="0" w:line="240" w:lineRule="auto"/>
        <w:jc w:val="center"/>
        <w:rPr>
          <w:rFonts w:ascii="Times New Roman" w:eastAsia="Times New Roman" w:hAnsi="Times New Roman" w:cs="Times New Roman"/>
          <w:sz w:val="24"/>
          <w:szCs w:val="24"/>
        </w:rPr>
      </w:pPr>
      <w:r w:rsidRPr="00D83B2A">
        <w:rPr>
          <w:rFonts w:ascii="Times New Roman" w:eastAsia="Times New Roman" w:hAnsi="Times New Roman" w:cs="Times New Roman"/>
          <w:b/>
          <w:color w:val="000000"/>
          <w:sz w:val="24"/>
          <w:szCs w:val="24"/>
        </w:rPr>
        <w:t xml:space="preserve">du Ministère de l’Agriculture, de l'Eau, de la Pèche et de l'Elevage, chargé des Ressources Halieutique </w:t>
      </w:r>
      <w:r w:rsidRPr="00D83B2A">
        <w:rPr>
          <w:rFonts w:ascii="Times New Roman" w:eastAsia="Times New Roman" w:hAnsi="Times New Roman" w:cs="Times New Roman"/>
          <w:b/>
          <w:bCs/>
          <w:sz w:val="24"/>
          <w:szCs w:val="24"/>
        </w:rPr>
        <w:t>(MAEPE-RH)</w:t>
      </w:r>
      <w:r w:rsidRPr="00D83B2A">
        <w:rPr>
          <w:rFonts w:ascii="Times New Roman" w:eastAsia="Times New Roman" w:hAnsi="Times New Roman" w:cs="Times New Roman"/>
          <w:sz w:val="24"/>
          <w:szCs w:val="24"/>
        </w:rPr>
        <w:t>,</w:t>
      </w:r>
      <w:r w:rsidRPr="00D83B2A">
        <w:rPr>
          <w:rFonts w:ascii="Times New Roman" w:eastAsia="Times New Roman" w:hAnsi="Times New Roman" w:cs="Times New Roman"/>
          <w:b/>
          <w:color w:val="000000"/>
          <w:sz w:val="24"/>
          <w:szCs w:val="24"/>
        </w:rPr>
        <w:t xml:space="preserve"> Zone Industrielle Sud- Djibouti </w:t>
      </w:r>
      <w:r w:rsidRPr="00D83B2A">
        <w:rPr>
          <w:rFonts w:ascii="Times New Roman" w:eastAsia="Times New Roman" w:hAnsi="Times New Roman" w:cs="Times New Roman"/>
          <w:sz w:val="24"/>
          <w:szCs w:val="24"/>
        </w:rPr>
        <w:t>/</w:t>
      </w:r>
      <w:r w:rsidRPr="00D83B2A">
        <w:rPr>
          <w:rFonts w:ascii="Times New Roman" w:eastAsia="Times New Roman" w:hAnsi="Times New Roman" w:cs="Times New Roman"/>
          <w:b/>
          <w:spacing w:val="-2"/>
          <w:sz w:val="24"/>
          <w:szCs w:val="24"/>
        </w:rPr>
        <w:t>Tel :</w:t>
      </w:r>
      <w:r w:rsidRPr="00D83B2A">
        <w:rPr>
          <w:rFonts w:ascii="Times New Roman" w:eastAsia="Times New Roman" w:hAnsi="Times New Roman" w:cs="Times New Roman"/>
          <w:b/>
          <w:iCs/>
          <w:spacing w:val="-2"/>
          <w:sz w:val="24"/>
          <w:szCs w:val="24"/>
        </w:rPr>
        <w:t xml:space="preserve"> </w:t>
      </w:r>
      <w:r w:rsidRPr="00D83B2A">
        <w:rPr>
          <w:rFonts w:ascii="Times New Roman" w:eastAsia="Times New Roman" w:hAnsi="Times New Roman" w:cs="Times New Roman"/>
          <w:b/>
          <w:i/>
          <w:sz w:val="24"/>
          <w:szCs w:val="24"/>
        </w:rPr>
        <w:t>Tel (00253) 21 34 17 26,</w:t>
      </w:r>
    </w:p>
    <w:p w:rsidR="00D83B2A" w:rsidRPr="00D83B2A" w:rsidRDefault="00D83B2A" w:rsidP="00D83B2A">
      <w:pPr>
        <w:rPr>
          <w:rFonts w:ascii="Times New Roman" w:eastAsia="Times New Roman" w:hAnsi="Times New Roman" w:cs="Times New Roman"/>
          <w:sz w:val="24"/>
          <w:szCs w:val="24"/>
        </w:rPr>
      </w:pPr>
    </w:p>
    <w:p w:rsidR="00D83B2A" w:rsidRPr="00D83B2A" w:rsidRDefault="00D83B2A" w:rsidP="00D83B2A">
      <w:pPr>
        <w:rPr>
          <w:rFonts w:ascii="Times New Roman" w:eastAsia="Times New Roman" w:hAnsi="Times New Roman" w:cs="Times New Roman"/>
          <w:sz w:val="24"/>
          <w:szCs w:val="24"/>
        </w:rPr>
      </w:pPr>
      <w:r w:rsidRPr="00D83B2A">
        <w:rPr>
          <w:rFonts w:ascii="Times New Roman" w:eastAsia="Times New Roman" w:hAnsi="Times New Roman" w:cs="Times New Roman"/>
          <w:sz w:val="24"/>
          <w:szCs w:val="24"/>
        </w:rPr>
        <w:t xml:space="preserve">Email : </w:t>
      </w:r>
      <w:hyperlink r:id="rId11" w:history="1">
        <w:r w:rsidRPr="00D83B2A">
          <w:rPr>
            <w:rFonts w:ascii="Times New Roman" w:eastAsia="Times New Roman" w:hAnsi="Times New Roman" w:cs="Times New Roman"/>
            <w:color w:val="0000FF"/>
            <w:sz w:val="24"/>
            <w:szCs w:val="24"/>
            <w:u w:val="single"/>
          </w:rPr>
          <w:t>houmedibrahim@yahoo.fr»</w:t>
        </w:r>
      </w:hyperlink>
    </w:p>
    <w:p w:rsidR="00D83B2A" w:rsidRPr="00D83B2A" w:rsidRDefault="00D83B2A" w:rsidP="00D83B2A">
      <w:pPr>
        <w:rPr>
          <w:rFonts w:ascii="Times New Roman" w:hAnsi="Times New Roman" w:cs="Times New Roman"/>
          <w:sz w:val="24"/>
          <w:szCs w:val="24"/>
        </w:rPr>
      </w:pPr>
      <w:r w:rsidRPr="00D83B2A">
        <w:rPr>
          <w:rFonts w:ascii="Times New Roman" w:eastAsia="Times New Roman" w:hAnsi="Times New Roman" w:cs="Times New Roman"/>
          <w:sz w:val="24"/>
          <w:szCs w:val="24"/>
        </w:rPr>
        <w:t xml:space="preserve">Les manifestations d’intérêt devront porter la mention suivante : « </w:t>
      </w:r>
      <w:r w:rsidRPr="00D83B2A">
        <w:rPr>
          <w:rFonts w:ascii="Times New Roman" w:eastAsia="Times New Roman" w:hAnsi="Times New Roman" w:cs="Times New Roman"/>
          <w:b/>
          <w:bCs/>
          <w:color w:val="FF0000"/>
          <w:sz w:val="24"/>
          <w:szCs w:val="24"/>
        </w:rPr>
        <w:t xml:space="preserve">Manifestation d’intérêt pour </w:t>
      </w:r>
      <w:r w:rsidRPr="00D83B2A">
        <w:rPr>
          <w:rFonts w:ascii="Times New Roman" w:hAnsi="Times New Roman" w:cs="Times New Roman"/>
          <w:b/>
          <w:i/>
          <w:color w:val="FF0000"/>
          <w:sz w:val="24"/>
          <w:szCs w:val="24"/>
        </w:rPr>
        <w:t>Le recrutement d'un bureau qui sera chargé du Suivi, de la coordination et de la supervision des travaux de construction</w:t>
      </w:r>
      <w:r w:rsidRPr="00D83B2A">
        <w:rPr>
          <w:rFonts w:ascii="Times New Roman" w:eastAsia="Times New Roman" w:hAnsi="Times New Roman" w:cs="Times New Roman"/>
          <w:b/>
          <w:bCs/>
          <w:i/>
          <w:noProof/>
          <w:color w:val="FF0000"/>
          <w:u w:val="single"/>
        </w:rPr>
        <w:t xml:space="preserve"> </w:t>
      </w:r>
      <w:r w:rsidRPr="00D83B2A">
        <w:rPr>
          <w:rFonts w:ascii="Times New Roman" w:hAnsi="Times New Roman" w:cs="Times New Roman"/>
          <w:b/>
          <w:i/>
          <w:color w:val="FF0000"/>
          <w:sz w:val="24"/>
          <w:szCs w:val="24"/>
        </w:rPr>
        <w:t>de bâtiments liés aux Activités Génératrices de Revenus (AGR) dans les trois régions (Obock</w:t>
      </w:r>
      <w:r>
        <w:rPr>
          <w:rFonts w:ascii="Times New Roman" w:hAnsi="Times New Roman" w:cs="Times New Roman"/>
          <w:b/>
          <w:i/>
          <w:color w:val="FF0000"/>
          <w:sz w:val="24"/>
          <w:szCs w:val="24"/>
        </w:rPr>
        <w:t xml:space="preserve">, Tadjourah et Dikhil) </w:t>
      </w:r>
      <w:r w:rsidRPr="00D83B2A">
        <w:rPr>
          <w:rFonts w:ascii="Times New Roman" w:hAnsi="Times New Roman" w:cs="Times New Roman"/>
          <w:b/>
          <w:i/>
          <w:color w:val="FF0000"/>
          <w:sz w:val="24"/>
          <w:szCs w:val="24"/>
        </w:rPr>
        <w:t>en 10 lots</w:t>
      </w:r>
      <w:r w:rsidRPr="00D83B2A">
        <w:rPr>
          <w:rFonts w:ascii="Times New Roman" w:hAnsi="Times New Roman" w:cs="Times New Roman"/>
          <w:b/>
          <w:color w:val="FF0000"/>
          <w:sz w:val="24"/>
          <w:szCs w:val="24"/>
        </w:rPr>
        <w:t xml:space="preserve"> </w:t>
      </w:r>
      <w:r w:rsidRPr="00D83B2A">
        <w:rPr>
          <w:rFonts w:ascii="Times New Roman" w:hAnsi="Times New Roman" w:cs="Times New Roman"/>
          <w:sz w:val="24"/>
          <w:szCs w:val="24"/>
        </w:rPr>
        <w:t>:</w:t>
      </w:r>
      <w:r w:rsidRPr="00D83B2A">
        <w:rPr>
          <w:rFonts w:ascii="Times New Roman" w:eastAsia="Times New Roman" w:hAnsi="Times New Roman" w:cs="Times New Roman"/>
          <w:bCs/>
          <w:color w:val="FF0000"/>
          <w:sz w:val="24"/>
          <w:szCs w:val="24"/>
        </w:rPr>
        <w:t>»</w:t>
      </w:r>
    </w:p>
    <w:p w:rsidR="00457B13" w:rsidRDefault="00457B13">
      <w:bookmarkStart w:id="0" w:name="_GoBack"/>
      <w:bookmarkEnd w:id="0"/>
    </w:p>
    <w:sectPr w:rsidR="00457B13" w:rsidSect="00A67AD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8D" w:rsidRDefault="0085378D" w:rsidP="00D83B2A">
      <w:pPr>
        <w:spacing w:after="0" w:line="240" w:lineRule="auto"/>
      </w:pPr>
      <w:r>
        <w:separator/>
      </w:r>
    </w:p>
  </w:endnote>
  <w:endnote w:type="continuationSeparator" w:id="0">
    <w:p w:rsidR="0085378D" w:rsidRDefault="0085378D" w:rsidP="00D8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8D" w:rsidRDefault="0085378D" w:rsidP="00D83B2A">
      <w:pPr>
        <w:spacing w:after="0" w:line="240" w:lineRule="auto"/>
      </w:pPr>
      <w:r>
        <w:separator/>
      </w:r>
    </w:p>
  </w:footnote>
  <w:footnote w:type="continuationSeparator" w:id="0">
    <w:p w:rsidR="0085378D" w:rsidRDefault="0085378D" w:rsidP="00D83B2A">
      <w:pPr>
        <w:spacing w:after="0" w:line="240" w:lineRule="auto"/>
      </w:pPr>
      <w:r>
        <w:continuationSeparator/>
      </w:r>
    </w:p>
  </w:footnote>
  <w:footnote w:id="1">
    <w:p w:rsidR="00D83B2A" w:rsidRPr="00CA1D95" w:rsidRDefault="00D83B2A" w:rsidP="00D83B2A">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suivante: </w:t>
      </w:r>
      <w:hyperlink r:id="rId1" w:history="1">
        <w:r>
          <w:rPr>
            <w:rStyle w:val="Lienhypertexte"/>
            <w:rFonts w:ascii="Arial" w:hAnsi="Arial"/>
          </w:rPr>
          <w:t>https://www.ifad.org/fr/document-detail/asset/41942012</w:t>
        </w:r>
      </w:hyperlink>
      <w:r>
        <w:rPr>
          <w:rFonts w:ascii="Arial" w:hAnsi="Arial"/>
        </w:rPr>
        <w:t xml:space="preserve"> </w:t>
      </w:r>
    </w:p>
  </w:footnote>
  <w:footnote w:id="2">
    <w:p w:rsidR="00D83B2A" w:rsidRPr="00BC00B4" w:rsidRDefault="00D83B2A" w:rsidP="00D83B2A">
      <w:pPr>
        <w:pStyle w:val="Notedebasdepage"/>
        <w:rPr>
          <w:rFonts w:ascii="Arial" w:hAnsi="Arial" w:cs="Arial"/>
        </w:rPr>
      </w:pPr>
      <w:r>
        <w:rPr>
          <w:rStyle w:val="Appelnotedebasdep"/>
          <w:rFonts w:ascii="Arial" w:hAnsi="Arial" w:cs="Arial"/>
        </w:rPr>
        <w:footnoteRef/>
      </w:r>
      <w:r>
        <w:t xml:space="preserve"> </w:t>
      </w:r>
      <w:r w:rsidRPr="00341023">
        <w:rPr>
          <w:rFonts w:ascii="Arial" w:hAnsi="Arial" w:cs="Arial"/>
        </w:rPr>
        <w:t xml:space="preserve">Cette politique est exposée dans le document consultable à l'adresse suivante: </w:t>
      </w:r>
      <w:hyperlink r:id="rId2" w:history="1">
        <w:r w:rsidRPr="00603331">
          <w:rPr>
            <w:rStyle w:val="Lienhypertexte"/>
            <w:rFonts w:ascii="Arial" w:hAnsi="Arial" w:cs="Arial"/>
          </w:rPr>
          <w:t>https://www.ifad.org/fr/document-detail/asset/40189695</w:t>
        </w:r>
      </w:hyperlink>
      <w:r>
        <w:rPr>
          <w:rFonts w:ascii="Arial" w:hAnsi="Arial"/>
          <w:iCs/>
        </w:rPr>
        <w:t xml:space="preserve"> </w:t>
      </w:r>
    </w:p>
  </w:footnote>
  <w:footnote w:id="3">
    <w:p w:rsidR="00D83B2A" w:rsidRDefault="00D83B2A" w:rsidP="00D83B2A">
      <w:pPr>
        <w:pStyle w:val="Notedebasdepage"/>
      </w:pPr>
      <w:r>
        <w:rPr>
          <w:rStyle w:val="Appelnotedebasdep"/>
          <w:rFonts w:ascii="Arial" w:hAnsi="Arial" w:cs="Arial"/>
        </w:rPr>
        <w:footnoteRef/>
      </w:r>
      <w:r>
        <w:rPr>
          <w:rFonts w:ascii="Arial" w:hAnsi="Arial"/>
        </w:rPr>
        <w:t xml:space="preserve"> Cette politique est exposée dans le document consultable à l’adresse suivante: </w:t>
      </w:r>
      <w:hyperlink r:id="rId3" w:history="1">
        <w:r w:rsidRPr="00603331">
          <w:rPr>
            <w:rStyle w:val="Lienhypertexte"/>
            <w:rFonts w:ascii="Arial" w:hAnsi="Arial"/>
          </w:rPr>
          <w:t>https://www.ifad.org/fr/document-detail/asset/40738506</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054E"/>
    <w:multiLevelType w:val="hybridMultilevel"/>
    <w:tmpl w:val="3C8C53BE"/>
    <w:lvl w:ilvl="0" w:tplc="331E59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C63FD9"/>
    <w:multiLevelType w:val="hybridMultilevel"/>
    <w:tmpl w:val="4142F1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004B2A"/>
    <w:multiLevelType w:val="hybridMultilevel"/>
    <w:tmpl w:val="EB663F52"/>
    <w:lvl w:ilvl="0" w:tplc="331E59F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A"/>
    <w:rsid w:val="00457B13"/>
    <w:rsid w:val="0085378D"/>
    <w:rsid w:val="00D83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04BD"/>
  <w15:chartTrackingRefBased/>
  <w15:docId w15:val="{AA9DE721-3829-4A1E-9C88-64779043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TOC ADB"/>
    <w:qFormat/>
    <w:rsid w:val="00D83B2A"/>
    <w:rPr>
      <w:color w:val="0000FF"/>
      <w:u w:val="single"/>
    </w:rPr>
  </w:style>
  <w:style w:type="paragraph" w:styleId="Notedebasdepage">
    <w:name w:val="footnote text"/>
    <w:basedOn w:val="Normal"/>
    <w:link w:val="NotedebasdepageCar"/>
    <w:uiPriority w:val="99"/>
    <w:semiHidden/>
    <w:rsid w:val="00D83B2A"/>
    <w:pPr>
      <w:spacing w:after="0" w:line="240" w:lineRule="auto"/>
    </w:pPr>
    <w:rPr>
      <w:rFonts w:ascii="Times New Roman" w:eastAsia="Times New Roman" w:hAnsi="Times New Roman" w:cs="Times New Roman"/>
      <w:sz w:val="20"/>
      <w:szCs w:val="20"/>
      <w:lang w:val="x-none" w:eastAsia="x-none"/>
    </w:rPr>
  </w:style>
  <w:style w:type="character" w:customStyle="1" w:styleId="NotedebasdepageCar">
    <w:name w:val="Note de bas de page Car"/>
    <w:basedOn w:val="Policepardfaut"/>
    <w:link w:val="Notedebasdepage"/>
    <w:uiPriority w:val="99"/>
    <w:semiHidden/>
    <w:rsid w:val="00D83B2A"/>
    <w:rPr>
      <w:rFonts w:ascii="Times New Roman" w:eastAsia="Times New Roman" w:hAnsi="Times New Roman" w:cs="Times New Roman"/>
      <w:sz w:val="20"/>
      <w:szCs w:val="20"/>
      <w:lang w:val="x-none" w:eastAsia="x-none"/>
    </w:rPr>
  </w:style>
  <w:style w:type="character" w:styleId="Appelnotedebasdep">
    <w:name w:val="footnote reference"/>
    <w:uiPriority w:val="99"/>
    <w:semiHidden/>
    <w:rsid w:val="00D83B2A"/>
    <w:rPr>
      <w:vertAlign w:val="superscript"/>
    </w:rPr>
  </w:style>
  <w:style w:type="character" w:styleId="Marquedecommentaire">
    <w:name w:val="annotation reference"/>
    <w:basedOn w:val="Policepardfaut"/>
    <w:uiPriority w:val="99"/>
    <w:semiHidden/>
    <w:unhideWhenUsed/>
    <w:rsid w:val="00D83B2A"/>
    <w:rPr>
      <w:sz w:val="16"/>
      <w:szCs w:val="16"/>
    </w:rPr>
  </w:style>
  <w:style w:type="paragraph" w:styleId="Commentaire">
    <w:name w:val="annotation text"/>
    <w:basedOn w:val="Normal"/>
    <w:link w:val="CommentaireCar"/>
    <w:uiPriority w:val="99"/>
    <w:semiHidden/>
    <w:unhideWhenUsed/>
    <w:rsid w:val="00D83B2A"/>
    <w:pPr>
      <w:spacing w:line="240" w:lineRule="auto"/>
    </w:pPr>
    <w:rPr>
      <w:sz w:val="20"/>
      <w:szCs w:val="20"/>
    </w:rPr>
  </w:style>
  <w:style w:type="character" w:customStyle="1" w:styleId="CommentaireCar">
    <w:name w:val="Commentaire Car"/>
    <w:basedOn w:val="Policepardfaut"/>
    <w:link w:val="Commentaire"/>
    <w:uiPriority w:val="99"/>
    <w:semiHidden/>
    <w:rsid w:val="00D83B2A"/>
    <w:rPr>
      <w:sz w:val="20"/>
      <w:szCs w:val="20"/>
    </w:rPr>
  </w:style>
  <w:style w:type="paragraph" w:styleId="Textedebulles">
    <w:name w:val="Balloon Text"/>
    <w:basedOn w:val="Normal"/>
    <w:link w:val="TextedebullesCar"/>
    <w:uiPriority w:val="99"/>
    <w:semiHidden/>
    <w:unhideWhenUsed/>
    <w:rsid w:val="00D83B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3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medibrahim@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fad.org/fr/project-procur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umedibrahim@yahoo.fr" TargetMode="External"/><Relationship Id="rId5" Type="http://schemas.openxmlformats.org/officeDocument/2006/relationships/footnotes" Target="footnotes.xml"/><Relationship Id="rId10" Type="http://schemas.openxmlformats.org/officeDocument/2006/relationships/hyperlink" Target="mailto:kamilabdoul19@gmail.com" TargetMode="External"/><Relationship Id="rId4" Type="http://schemas.openxmlformats.org/officeDocument/2006/relationships/webSettings" Target="webSettings.xml"/><Relationship Id="rId9" Type="http://schemas.openxmlformats.org/officeDocument/2006/relationships/hyperlink" Target="mailto:ayanemedwaiss@gmail.com,%20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1683</Words>
  <Characters>9257</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2025-07-02T12:35:00Z</dcterms:created>
  <dcterms:modified xsi:type="dcterms:W3CDTF">2025-07-02T12:38:00Z</dcterms:modified>
</cp:coreProperties>
</file>